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E1" w:rsidRDefault="009C49E1" w:rsidP="009C49E1">
      <w:pPr>
        <w:spacing w:line="760" w:lineRule="exact"/>
        <w:rPr>
          <w:rFonts w:ascii="方正小标宋简体" w:eastAsia="方正小标宋简体" w:hint="eastAsia"/>
          <w:color w:val="FF0000"/>
          <w:spacing w:val="60"/>
          <w:sz w:val="62"/>
          <w:szCs w:val="44"/>
        </w:rPr>
      </w:pPr>
    </w:p>
    <w:p w:rsidR="009C49E1" w:rsidRDefault="009C49E1" w:rsidP="009C49E1">
      <w:pPr>
        <w:spacing w:line="760" w:lineRule="exact"/>
        <w:rPr>
          <w:rFonts w:ascii="方正小标宋简体" w:eastAsia="方正小标宋简体" w:hint="eastAsia"/>
          <w:color w:val="FF0000"/>
          <w:spacing w:val="60"/>
          <w:sz w:val="62"/>
          <w:szCs w:val="44"/>
        </w:rPr>
      </w:pPr>
    </w:p>
    <w:p w:rsidR="009C49E1" w:rsidRPr="00021072" w:rsidRDefault="009C49E1" w:rsidP="009C49E1">
      <w:pPr>
        <w:rPr>
          <w:rFonts w:ascii="方正小标宋简体" w:eastAsia="方正小标宋简体" w:hint="eastAsia"/>
          <w:color w:val="FF0000"/>
          <w:w w:val="80"/>
          <w:sz w:val="66"/>
          <w:szCs w:val="66"/>
        </w:rPr>
      </w:pPr>
      <w:r>
        <w:rPr>
          <w:rFonts w:ascii="方正小标宋简体" w:eastAsia="方正小标宋简体" w:hint="eastAsia"/>
          <w:noProof/>
          <w:color w:val="FF0000"/>
          <w:spacing w:val="60"/>
          <w:sz w:val="66"/>
          <w:szCs w:val="66"/>
        </w:rPr>
        <mc:AlternateContent>
          <mc:Choice Requires="wps">
            <w:drawing>
              <wp:anchor distT="0" distB="0" distL="114300" distR="114300" simplePos="0" relativeHeight="251658240" behindDoc="0" locked="0" layoutInCell="1" allowOverlap="1">
                <wp:simplePos x="0" y="0"/>
                <wp:positionH relativeFrom="column">
                  <wp:posOffset>4274820</wp:posOffset>
                </wp:positionH>
                <wp:positionV relativeFrom="paragraph">
                  <wp:posOffset>299720</wp:posOffset>
                </wp:positionV>
                <wp:extent cx="1400175" cy="1101090"/>
                <wp:effectExtent l="0" t="4445" r="190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10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9E1" w:rsidRPr="002977D3" w:rsidRDefault="009C49E1" w:rsidP="009C49E1">
                            <w:pPr>
                              <w:rPr>
                                <w:rFonts w:ascii="方正小标宋简体" w:eastAsia="方正小标宋简体" w:hint="eastAsia"/>
                                <w:color w:val="FF0000"/>
                                <w:w w:val="80"/>
                                <w:sz w:val="100"/>
                                <w:szCs w:val="100"/>
                              </w:rPr>
                            </w:pPr>
                            <w:r w:rsidRPr="002977D3">
                              <w:rPr>
                                <w:rFonts w:ascii="方正小标宋简体" w:eastAsia="方正小标宋简体" w:hint="eastAsia"/>
                                <w:color w:val="FF0000"/>
                                <w:w w:val="80"/>
                                <w:sz w:val="100"/>
                                <w:szCs w:val="10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6.6pt;margin-top:23.6pt;width:110.25pt;height:8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" filled="f" stroked="f">
                <v:textbox>
                  <w:txbxContent>
                    <w:p w:rsidR="009C49E1" w:rsidRPr="002977D3" w:rsidRDefault="009C49E1" w:rsidP="009C49E1">
                      <w:pPr>
                        <w:rPr>
                          <w:rFonts w:ascii="方正小标宋简体" w:eastAsia="方正小标宋简体" w:hint="eastAsia"/>
                          <w:color w:val="FF0000"/>
                          <w:w w:val="80"/>
                          <w:sz w:val="100"/>
                          <w:szCs w:val="100"/>
                        </w:rPr>
                      </w:pPr>
                      <w:r w:rsidRPr="002977D3">
                        <w:rPr>
                          <w:rFonts w:ascii="方正小标宋简体" w:eastAsia="方正小标宋简体" w:hint="eastAsia"/>
                          <w:color w:val="FF0000"/>
                          <w:w w:val="80"/>
                          <w:sz w:val="100"/>
                          <w:szCs w:val="100"/>
                        </w:rPr>
                        <w:t>文件</w:t>
                      </w:r>
                    </w:p>
                  </w:txbxContent>
                </v:textbox>
              </v:shape>
            </w:pict>
          </mc:Fallback>
        </mc:AlternateContent>
      </w:r>
      <w:r w:rsidRPr="00021072">
        <w:rPr>
          <w:rFonts w:ascii="方正小标宋简体" w:eastAsia="方正小标宋简体" w:hint="eastAsia"/>
          <w:color w:val="FF0000"/>
          <w:w w:val="80"/>
          <w:sz w:val="66"/>
          <w:szCs w:val="66"/>
        </w:rPr>
        <w:t>中共温州职业技术学院委员会</w:t>
      </w:r>
    </w:p>
    <w:p w:rsidR="009C49E1" w:rsidRPr="00E05824" w:rsidRDefault="009C49E1" w:rsidP="009C49E1">
      <w:pPr>
        <w:rPr>
          <w:rFonts w:ascii="方正小标宋简体" w:eastAsia="方正小标宋简体" w:hint="eastAsia"/>
          <w:color w:val="FF0000"/>
          <w:spacing w:val="160"/>
          <w:w w:val="80"/>
          <w:sz w:val="70"/>
          <w:szCs w:val="70"/>
        </w:rPr>
      </w:pPr>
      <w:r w:rsidRPr="00E05824">
        <w:rPr>
          <w:rFonts w:ascii="方正小标宋简体" w:eastAsia="方正小标宋简体" w:hint="eastAsia"/>
          <w:color w:val="FF0000"/>
          <w:spacing w:val="160"/>
          <w:w w:val="80"/>
          <w:sz w:val="70"/>
          <w:szCs w:val="70"/>
        </w:rPr>
        <w:t>温州职业技术学院</w:t>
      </w:r>
    </w:p>
    <w:p w:rsidR="009C49E1" w:rsidRDefault="009C49E1" w:rsidP="009C49E1">
      <w:pPr>
        <w:rPr>
          <w:rFonts w:hint="eastAsia"/>
        </w:rPr>
      </w:pPr>
    </w:p>
    <w:p w:rsidR="009C49E1" w:rsidRDefault="009C49E1" w:rsidP="009C49E1">
      <w:pPr>
        <w:jc w:val="center"/>
        <w:rPr>
          <w:rFonts w:hint="eastAsia"/>
        </w:rPr>
      </w:pPr>
      <w:proofErr w:type="gramStart"/>
      <w:r w:rsidRPr="00C50792">
        <w:rPr>
          <w:rFonts w:ascii="仿宋_GB2312" w:eastAsia="仿宋_GB2312" w:hAnsi="仿宋" w:hint="eastAsia"/>
          <w:sz w:val="32"/>
          <w:szCs w:val="32"/>
        </w:rPr>
        <w:t>温职院</w:t>
      </w:r>
      <w:proofErr w:type="gramEnd"/>
      <w:r w:rsidRPr="00C50792">
        <w:rPr>
          <w:rFonts w:ascii="仿宋_GB2312" w:eastAsia="仿宋_GB2312" w:hAnsi="仿宋" w:hint="eastAsia"/>
          <w:sz w:val="32"/>
          <w:szCs w:val="32"/>
        </w:rPr>
        <w:t>党〔</w:t>
      </w:r>
      <w:r w:rsidRPr="00C50792">
        <w:rPr>
          <w:rFonts w:ascii="仿宋_GB2312" w:eastAsia="仿宋_GB2312" w:hAnsi="仿宋"/>
          <w:sz w:val="32"/>
          <w:szCs w:val="32"/>
        </w:rPr>
        <w:t>202</w:t>
      </w:r>
      <w:r>
        <w:rPr>
          <w:rFonts w:ascii="仿宋_GB2312" w:eastAsia="仿宋_GB2312" w:hAnsi="仿宋" w:hint="eastAsia"/>
          <w:sz w:val="32"/>
          <w:szCs w:val="32"/>
        </w:rPr>
        <w:t>1</w:t>
      </w:r>
      <w:r w:rsidRPr="00C50792">
        <w:rPr>
          <w:rFonts w:ascii="仿宋_GB2312" w:eastAsia="仿宋_GB2312" w:hAnsi="仿宋" w:hint="eastAsia"/>
          <w:sz w:val="32"/>
          <w:szCs w:val="32"/>
        </w:rPr>
        <w:t>〕</w:t>
      </w:r>
      <w:r>
        <w:rPr>
          <w:rFonts w:ascii="仿宋_GB2312" w:eastAsia="仿宋_GB2312" w:hAnsi="仿宋" w:hint="eastAsia"/>
          <w:sz w:val="32"/>
          <w:szCs w:val="32"/>
        </w:rPr>
        <w:t>58号</w:t>
      </w:r>
    </w:p>
    <w:p w:rsidR="009C49E1" w:rsidRPr="00FE2064" w:rsidRDefault="009C49E1" w:rsidP="009C49E1">
      <w:pPr>
        <w:spacing w:line="360" w:lineRule="exact"/>
        <w:rPr>
          <w:rFonts w:hint="eastAsia"/>
          <w:sz w:val="36"/>
          <w:szCs w:val="36"/>
        </w:rPr>
      </w:pPr>
      <w:r w:rsidRPr="00FE2064">
        <w:rPr>
          <w:rFonts w:eastAsia="黑体"/>
          <w:b/>
          <w:bCs/>
          <w:color w:val="FF0000"/>
          <w:sz w:val="36"/>
          <w:szCs w:val="36"/>
          <w:u w:val="thick"/>
        </w:rPr>
        <w:t xml:space="preserve">      </w:t>
      </w:r>
      <w:r w:rsidRPr="00FE2064">
        <w:rPr>
          <w:rFonts w:eastAsia="黑体" w:hint="eastAsia"/>
          <w:b/>
          <w:bCs/>
          <w:color w:val="FF0000"/>
          <w:sz w:val="36"/>
          <w:szCs w:val="36"/>
          <w:u w:val="thick"/>
        </w:rPr>
        <w:t xml:space="preserve">  </w:t>
      </w:r>
      <w:r w:rsidRPr="00FE2064">
        <w:rPr>
          <w:rFonts w:eastAsia="黑体"/>
          <w:b/>
          <w:bCs/>
          <w:color w:val="FF0000"/>
          <w:sz w:val="36"/>
          <w:szCs w:val="36"/>
          <w:u w:val="thick"/>
        </w:rPr>
        <w:t xml:space="preserve">  </w:t>
      </w:r>
      <w:r>
        <w:rPr>
          <w:rFonts w:eastAsia="黑体" w:hint="eastAsia"/>
          <w:b/>
          <w:bCs/>
          <w:color w:val="FF0000"/>
          <w:sz w:val="36"/>
          <w:szCs w:val="36"/>
          <w:u w:val="thick"/>
        </w:rPr>
        <w:t xml:space="preserve"> </w:t>
      </w:r>
      <w:r w:rsidRPr="00FE2064">
        <w:rPr>
          <w:rFonts w:eastAsia="黑体" w:hint="eastAsia"/>
          <w:b/>
          <w:bCs/>
          <w:color w:val="FF0000"/>
          <w:sz w:val="36"/>
          <w:szCs w:val="36"/>
          <w:u w:val="thick"/>
        </w:rPr>
        <w:t xml:space="preserve"> </w:t>
      </w:r>
      <w:r w:rsidRPr="00FE2064">
        <w:rPr>
          <w:rFonts w:eastAsia="黑体"/>
          <w:b/>
          <w:bCs/>
          <w:color w:val="FF0000"/>
          <w:sz w:val="36"/>
          <w:szCs w:val="36"/>
          <w:u w:val="thick"/>
        </w:rPr>
        <w:t xml:space="preserve"> </w:t>
      </w:r>
      <w:r w:rsidRPr="00FE2064">
        <w:rPr>
          <w:rFonts w:eastAsia="黑体" w:hint="eastAsia"/>
          <w:b/>
          <w:bCs/>
          <w:color w:val="FF0000"/>
          <w:sz w:val="36"/>
          <w:szCs w:val="36"/>
          <w:u w:val="thick"/>
        </w:rPr>
        <w:t xml:space="preserve"> </w:t>
      </w:r>
      <w:r w:rsidRPr="00FE2064">
        <w:rPr>
          <w:rFonts w:eastAsia="黑体"/>
          <w:b/>
          <w:bCs/>
          <w:color w:val="FF0000"/>
          <w:sz w:val="36"/>
          <w:szCs w:val="36"/>
          <w:u w:val="thick"/>
        </w:rPr>
        <w:t xml:space="preserve">      </w:t>
      </w:r>
      <w:r w:rsidRPr="00FE2064">
        <w:rPr>
          <w:rFonts w:eastAsia="黑体" w:hint="eastAsia"/>
          <w:bCs/>
          <w:color w:val="FF0000"/>
          <w:sz w:val="36"/>
          <w:szCs w:val="36"/>
          <w:u w:val="thick"/>
        </w:rPr>
        <w:t xml:space="preserve"> </w:t>
      </w:r>
      <w:r w:rsidRPr="00FE2064">
        <w:rPr>
          <w:rFonts w:eastAsia="黑体"/>
          <w:color w:val="FF0000"/>
          <w:sz w:val="36"/>
          <w:szCs w:val="36"/>
        </w:rPr>
        <w:t xml:space="preserve"> </w:t>
      </w:r>
      <w:r w:rsidRPr="00FE2064">
        <w:rPr>
          <w:rFonts w:eastAsia="黑体" w:hint="eastAsia"/>
          <w:color w:val="FF0000"/>
          <w:sz w:val="36"/>
          <w:szCs w:val="36"/>
        </w:rPr>
        <w:t>★</w:t>
      </w:r>
      <w:r w:rsidRPr="00FE2064">
        <w:rPr>
          <w:rFonts w:eastAsia="黑体"/>
          <w:color w:val="FF0000"/>
          <w:sz w:val="36"/>
          <w:szCs w:val="36"/>
        </w:rPr>
        <w:t xml:space="preserve"> </w:t>
      </w:r>
      <w:r w:rsidRPr="00FE2064">
        <w:rPr>
          <w:rFonts w:eastAsia="黑体"/>
          <w:b/>
          <w:bCs/>
          <w:color w:val="FF0000"/>
          <w:sz w:val="36"/>
          <w:szCs w:val="36"/>
          <w:u w:val="thick"/>
        </w:rPr>
        <w:t xml:space="preserve">                    </w:t>
      </w:r>
      <w:r>
        <w:rPr>
          <w:rFonts w:eastAsia="黑体" w:hint="eastAsia"/>
          <w:b/>
          <w:bCs/>
          <w:color w:val="FF0000"/>
          <w:sz w:val="36"/>
          <w:szCs w:val="36"/>
          <w:u w:val="thick"/>
        </w:rPr>
        <w:t xml:space="preserve"> </w:t>
      </w:r>
    </w:p>
    <w:p w:rsidR="009C49E1" w:rsidRDefault="009C49E1" w:rsidP="009C49E1">
      <w:pPr>
        <w:jc w:val="center"/>
        <w:rPr>
          <w:rFonts w:ascii="方正小标宋_GBK" w:eastAsia="方正小标宋_GBK" w:hAnsi="方正小标宋_GBK" w:cs="方正小标宋_GBK" w:hint="eastAsia"/>
          <w:bCs/>
          <w:sz w:val="44"/>
          <w:szCs w:val="44"/>
        </w:rPr>
      </w:pPr>
    </w:p>
    <w:p w:rsidR="009C49E1" w:rsidRDefault="009C49E1" w:rsidP="009C49E1">
      <w:pPr>
        <w:pStyle w:val="1"/>
        <w:adjustRightInd w:val="0"/>
        <w:snapToGrid w:val="0"/>
        <w:spacing w:before="0" w:after="0" w:line="720" w:lineRule="exact"/>
        <w:jc w:val="center"/>
        <w:rPr>
          <w:rFonts w:ascii="方正小标宋简体" w:eastAsia="方正小标宋简体"/>
          <w:b w:val="0"/>
          <w:sz w:val="40"/>
          <w:szCs w:val="36"/>
        </w:rPr>
      </w:pPr>
      <w:r>
        <w:rPr>
          <w:rFonts w:ascii="方正小标宋简体" w:eastAsia="方正小标宋简体" w:hint="eastAsia"/>
          <w:b w:val="0"/>
          <w:sz w:val="40"/>
          <w:szCs w:val="36"/>
        </w:rPr>
        <w:t>关于做好</w:t>
      </w:r>
      <w:r>
        <w:rPr>
          <w:rFonts w:ascii="方正小标宋简体" w:eastAsia="方正小标宋简体"/>
          <w:b w:val="0"/>
          <w:sz w:val="40"/>
          <w:szCs w:val="36"/>
        </w:rPr>
        <w:t>2021</w:t>
      </w:r>
      <w:r>
        <w:rPr>
          <w:rFonts w:ascii="方正小标宋简体" w:eastAsia="方正小标宋简体" w:hint="eastAsia"/>
          <w:b w:val="0"/>
          <w:sz w:val="40"/>
          <w:szCs w:val="36"/>
        </w:rPr>
        <w:t>年度部门年终绩效考核工作的</w:t>
      </w:r>
    </w:p>
    <w:p w:rsidR="009C49E1" w:rsidRDefault="009C49E1" w:rsidP="009C49E1">
      <w:pPr>
        <w:pStyle w:val="1"/>
        <w:adjustRightInd w:val="0"/>
        <w:snapToGrid w:val="0"/>
        <w:spacing w:before="0" w:after="0" w:line="720" w:lineRule="exact"/>
        <w:jc w:val="center"/>
        <w:rPr>
          <w:rFonts w:ascii="方正小标宋简体" w:eastAsia="方正小标宋简体"/>
          <w:b w:val="0"/>
          <w:sz w:val="40"/>
          <w:szCs w:val="36"/>
        </w:rPr>
      </w:pPr>
      <w:r>
        <w:rPr>
          <w:rFonts w:ascii="方正小标宋简体" w:eastAsia="方正小标宋简体" w:hint="eastAsia"/>
          <w:b w:val="0"/>
          <w:sz w:val="40"/>
          <w:szCs w:val="36"/>
        </w:rPr>
        <w:t>通</w:t>
      </w:r>
      <w:r>
        <w:rPr>
          <w:rFonts w:ascii="方正小标宋简体" w:eastAsia="方正小标宋简体"/>
          <w:b w:val="0"/>
          <w:sz w:val="40"/>
          <w:szCs w:val="36"/>
        </w:rPr>
        <w:t xml:space="preserve">  </w:t>
      </w:r>
      <w:r>
        <w:rPr>
          <w:rFonts w:ascii="方正小标宋简体" w:eastAsia="方正小标宋简体" w:hint="eastAsia"/>
          <w:b w:val="0"/>
          <w:sz w:val="40"/>
          <w:szCs w:val="36"/>
        </w:rPr>
        <w:t>知</w:t>
      </w:r>
    </w:p>
    <w:p w:rsidR="009C49E1" w:rsidRDefault="009C49E1" w:rsidP="009C49E1">
      <w:pPr>
        <w:spacing w:line="600" w:lineRule="exact"/>
        <w:rPr>
          <w:rFonts w:ascii="仿宋_GB2312" w:eastAsia="仿宋_GB2312"/>
          <w:sz w:val="32"/>
          <w:szCs w:val="32"/>
        </w:rPr>
      </w:pPr>
    </w:p>
    <w:p w:rsidR="009C49E1" w:rsidRDefault="009C49E1" w:rsidP="009C49E1">
      <w:pPr>
        <w:adjustRightInd w:val="0"/>
        <w:snapToGrid w:val="0"/>
        <w:spacing w:line="600" w:lineRule="exact"/>
        <w:rPr>
          <w:rFonts w:ascii="仿宋_GB2312" w:eastAsia="仿宋_GB2312" w:hAnsi="仿宋" w:cs="仿宋"/>
          <w:sz w:val="32"/>
          <w:szCs w:val="32"/>
        </w:rPr>
      </w:pPr>
      <w:r>
        <w:rPr>
          <w:rFonts w:ascii="仿宋_GB2312" w:eastAsia="仿宋_GB2312" w:hint="eastAsia"/>
          <w:sz w:val="32"/>
          <w:szCs w:val="32"/>
        </w:rPr>
        <w:t>机关党委、各</w:t>
      </w:r>
      <w:r>
        <w:rPr>
          <w:rFonts w:ascii="仿宋_GB2312" w:eastAsia="仿宋_GB2312" w:hAnsi="仿宋" w:cs="仿宋" w:hint="eastAsia"/>
          <w:sz w:val="32"/>
          <w:szCs w:val="32"/>
        </w:rPr>
        <w:t>党总支，各处室、二级学院：</w:t>
      </w:r>
    </w:p>
    <w:p w:rsidR="009C49E1" w:rsidRDefault="009C49E1" w:rsidP="009C49E1">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根据《温州职业技术学院</w:t>
      </w:r>
      <w:r>
        <w:rPr>
          <w:rFonts w:ascii="仿宋_GB2312" w:eastAsia="仿宋_GB2312" w:hAnsi="仿宋" w:cs="仿宋"/>
          <w:sz w:val="32"/>
          <w:szCs w:val="32"/>
        </w:rPr>
        <w:t>202</w:t>
      </w:r>
      <w:r>
        <w:rPr>
          <w:rFonts w:ascii="仿宋_GB2312" w:eastAsia="仿宋_GB2312" w:hAnsi="仿宋" w:cs="仿宋" w:hint="eastAsia"/>
          <w:sz w:val="32"/>
          <w:szCs w:val="32"/>
        </w:rPr>
        <w:t>1年度部门绩效考核办法（修订）》（</w:t>
      </w:r>
      <w:proofErr w:type="gramStart"/>
      <w:r>
        <w:rPr>
          <w:rFonts w:ascii="仿宋_GB2312" w:eastAsia="仿宋_GB2312" w:hAnsi="仿宋" w:cs="仿宋" w:hint="eastAsia"/>
          <w:sz w:val="32"/>
          <w:szCs w:val="32"/>
        </w:rPr>
        <w:t>温职院</w:t>
      </w:r>
      <w:proofErr w:type="gramEnd"/>
      <w:r>
        <w:rPr>
          <w:rFonts w:ascii="仿宋_GB2312" w:eastAsia="仿宋_GB2312" w:hAnsi="仿宋" w:cs="仿宋" w:hint="eastAsia"/>
          <w:sz w:val="32"/>
          <w:szCs w:val="32"/>
        </w:rPr>
        <w:t>党〔</w:t>
      </w:r>
      <w:r>
        <w:rPr>
          <w:rFonts w:ascii="仿宋_GB2312" w:eastAsia="仿宋_GB2312" w:hAnsi="仿宋" w:cs="仿宋"/>
          <w:sz w:val="32"/>
          <w:szCs w:val="32"/>
        </w:rPr>
        <w:t>202</w:t>
      </w:r>
      <w:r>
        <w:rPr>
          <w:rFonts w:ascii="仿宋_GB2312" w:eastAsia="仿宋_GB2312" w:hAnsi="仿宋" w:cs="仿宋" w:hint="eastAsia"/>
          <w:sz w:val="32"/>
          <w:szCs w:val="32"/>
        </w:rPr>
        <w:t>1〕55号）规定，学校将开展</w:t>
      </w:r>
      <w:r>
        <w:rPr>
          <w:rFonts w:ascii="仿宋_GB2312" w:eastAsia="仿宋_GB2312" w:hAnsi="仿宋" w:cs="仿宋"/>
          <w:sz w:val="32"/>
          <w:szCs w:val="32"/>
        </w:rPr>
        <w:t>2021</w:t>
      </w:r>
      <w:r>
        <w:rPr>
          <w:rFonts w:ascii="仿宋_GB2312" w:eastAsia="仿宋_GB2312" w:hAnsi="仿宋" w:cs="仿宋" w:hint="eastAsia"/>
          <w:sz w:val="32"/>
          <w:szCs w:val="32"/>
        </w:rPr>
        <w:t>年度部门年终绩效考核工作。为确保年终绩效考核工作顺利推进，现将有关事项通知如下：</w:t>
      </w:r>
    </w:p>
    <w:p w:rsidR="009C49E1" w:rsidRDefault="009C49E1" w:rsidP="009C49E1">
      <w:pPr>
        <w:adjustRightInd w:val="0"/>
        <w:snapToGrid w:val="0"/>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一、考核对象</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列入</w:t>
      </w:r>
      <w:r>
        <w:rPr>
          <w:rFonts w:ascii="仿宋_GB2312" w:eastAsia="仿宋_GB2312" w:hAnsi="仿宋" w:cs="仿宋"/>
          <w:sz w:val="32"/>
          <w:szCs w:val="32"/>
        </w:rPr>
        <w:t>2021</w:t>
      </w:r>
      <w:r>
        <w:rPr>
          <w:rFonts w:ascii="仿宋_GB2312" w:eastAsia="仿宋_GB2312" w:hAnsi="仿宋" w:cs="仿宋" w:hint="eastAsia"/>
          <w:sz w:val="32"/>
          <w:szCs w:val="32"/>
        </w:rPr>
        <w:t>年度年终绩效考核的部门，根据部门工作属性和特点，分为教学单位和职能部门两大类，两类考核对象根据综合考核结果分组排序。教学单位由各二级学院组成，瑞安学院单独制定目标任务考核指标，综合考核结果比照教学单位排序独立定档。职能部门由学校机关处室、教辅部门组成，鹿城学院（继续教育学院）单独制定目标任务考核指标，综合考核结果比照职能部门排序独立定档。永嘉学院、公共基础学院、马克思主义学院年终考核</w:t>
      </w:r>
      <w:proofErr w:type="gramStart"/>
      <w:r>
        <w:rPr>
          <w:rFonts w:ascii="仿宋_GB2312" w:eastAsia="仿宋_GB2312" w:hAnsi="仿宋" w:cs="仿宋" w:hint="eastAsia"/>
          <w:sz w:val="32"/>
          <w:szCs w:val="32"/>
        </w:rPr>
        <w:t>奖根据温职</w:t>
      </w:r>
      <w:proofErr w:type="gramEnd"/>
      <w:r>
        <w:rPr>
          <w:rFonts w:ascii="仿宋_GB2312" w:eastAsia="仿宋_GB2312" w:hAnsi="仿宋" w:cs="仿宋" w:hint="eastAsia"/>
          <w:sz w:val="32"/>
          <w:szCs w:val="32"/>
        </w:rPr>
        <w:t>院党〔</w:t>
      </w:r>
      <w:r>
        <w:rPr>
          <w:rFonts w:ascii="仿宋_GB2312" w:eastAsia="仿宋_GB2312" w:hAnsi="仿宋" w:cs="仿宋"/>
          <w:sz w:val="32"/>
          <w:szCs w:val="32"/>
        </w:rPr>
        <w:t>202</w:t>
      </w:r>
      <w:r>
        <w:rPr>
          <w:rFonts w:ascii="仿宋_GB2312" w:eastAsia="仿宋_GB2312" w:hAnsi="仿宋" w:cs="仿宋" w:hint="eastAsia"/>
          <w:sz w:val="32"/>
          <w:szCs w:val="32"/>
        </w:rPr>
        <w:t>1〕55号文件相关规定予以定档。</w:t>
      </w:r>
    </w:p>
    <w:p w:rsidR="009C49E1" w:rsidRDefault="009C49E1" w:rsidP="009C49E1">
      <w:pPr>
        <w:adjustRightInd w:val="0"/>
        <w:snapToGrid w:val="0"/>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二、考核内容</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根据《温州职业技术学院</w:t>
      </w:r>
      <w:r>
        <w:rPr>
          <w:rFonts w:ascii="仿宋_GB2312" w:eastAsia="仿宋_GB2312" w:hAnsi="仿宋" w:cs="仿宋"/>
          <w:sz w:val="32"/>
          <w:szCs w:val="32"/>
        </w:rPr>
        <w:t>2021</w:t>
      </w:r>
      <w:r>
        <w:rPr>
          <w:rFonts w:ascii="仿宋_GB2312" w:eastAsia="仿宋_GB2312" w:hAnsi="仿宋" w:cs="仿宋" w:hint="eastAsia"/>
          <w:sz w:val="32"/>
          <w:szCs w:val="32"/>
        </w:rPr>
        <w:t>年度部门绩效考核办法（修订）》（</w:t>
      </w:r>
      <w:proofErr w:type="gramStart"/>
      <w:r>
        <w:rPr>
          <w:rFonts w:ascii="仿宋_GB2312" w:eastAsia="仿宋_GB2312" w:hAnsi="仿宋" w:cs="仿宋" w:hint="eastAsia"/>
          <w:sz w:val="32"/>
          <w:szCs w:val="32"/>
        </w:rPr>
        <w:t>温职院</w:t>
      </w:r>
      <w:proofErr w:type="gramEnd"/>
      <w:r>
        <w:rPr>
          <w:rFonts w:ascii="仿宋_GB2312" w:eastAsia="仿宋_GB2312" w:hAnsi="仿宋" w:cs="仿宋" w:hint="eastAsia"/>
          <w:sz w:val="32"/>
          <w:szCs w:val="32"/>
        </w:rPr>
        <w:t>党〔</w:t>
      </w:r>
      <w:r>
        <w:rPr>
          <w:rFonts w:ascii="仿宋_GB2312" w:eastAsia="仿宋_GB2312" w:hAnsi="仿宋" w:cs="仿宋"/>
          <w:sz w:val="32"/>
          <w:szCs w:val="32"/>
        </w:rPr>
        <w:t>202</w:t>
      </w:r>
      <w:r>
        <w:rPr>
          <w:rFonts w:ascii="仿宋_GB2312" w:eastAsia="仿宋_GB2312" w:hAnsi="仿宋" w:cs="仿宋" w:hint="eastAsia"/>
          <w:sz w:val="32"/>
          <w:szCs w:val="32"/>
        </w:rPr>
        <w:t>1〕55号）确定的考核内容</w:t>
      </w:r>
      <w:r>
        <w:rPr>
          <w:rFonts w:ascii="仿宋" w:eastAsia="仿宋" w:hAnsi="仿宋" w:hint="eastAsia"/>
          <w:sz w:val="32"/>
          <w:szCs w:val="32"/>
        </w:rPr>
        <w:t>进行考核。</w:t>
      </w:r>
    </w:p>
    <w:p w:rsidR="009C49E1" w:rsidRDefault="009C49E1" w:rsidP="009C49E1">
      <w:pPr>
        <w:adjustRightInd w:val="0"/>
        <w:snapToGrid w:val="0"/>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三、考核程序及时间安排</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填报目标任务完成情况。各职能部门对照年中调整后的目标任务填报完成情况，并附上相应佐证材料的</w:t>
      </w:r>
      <w:proofErr w:type="gramStart"/>
      <w:r>
        <w:rPr>
          <w:rFonts w:ascii="仿宋_GB2312" w:eastAsia="仿宋_GB2312" w:hAnsi="仿宋" w:cs="仿宋" w:hint="eastAsia"/>
          <w:sz w:val="32"/>
          <w:szCs w:val="32"/>
        </w:rPr>
        <w:t>电子台</w:t>
      </w:r>
      <w:proofErr w:type="gramEnd"/>
      <w:r>
        <w:rPr>
          <w:rFonts w:ascii="仿宋_GB2312" w:eastAsia="仿宋_GB2312" w:hAnsi="仿宋" w:cs="仿宋" w:hint="eastAsia"/>
          <w:sz w:val="32"/>
          <w:szCs w:val="32"/>
        </w:rPr>
        <w:t>账。有量化目标和时间节点要求的项目，必须如实填报量化完成程度和进度完成情况；没有量化目标和时间节点要求的，简明扼要地阐明工作完成情况，无需描述过程；未按时完成的项目，要如实</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说明。该项工作填报时间为</w:t>
      </w:r>
      <w:r>
        <w:rPr>
          <w:rFonts w:ascii="仿宋_GB2312" w:eastAsia="仿宋_GB2312" w:hAnsi="仿宋" w:cs="仿宋"/>
          <w:sz w:val="32"/>
          <w:szCs w:val="32"/>
        </w:rPr>
        <w:t>2021</w:t>
      </w:r>
      <w:r>
        <w:rPr>
          <w:rFonts w:ascii="仿宋_GB2312" w:eastAsia="仿宋_GB2312" w:hAnsi="仿宋" w:cs="仿宋" w:hint="eastAsia"/>
          <w:sz w:val="32"/>
          <w:szCs w:val="32"/>
        </w:rPr>
        <w:t>年</w:t>
      </w:r>
      <w:r>
        <w:rPr>
          <w:rFonts w:ascii="仿宋_GB2312" w:eastAsia="仿宋_GB2312" w:hAnsi="仿宋" w:cs="仿宋"/>
          <w:sz w:val="32"/>
          <w:szCs w:val="32"/>
        </w:rPr>
        <w:t>12</w:t>
      </w:r>
      <w:r>
        <w:rPr>
          <w:rFonts w:ascii="仿宋_GB2312" w:eastAsia="仿宋_GB2312" w:hAnsi="仿宋" w:cs="仿宋" w:hint="eastAsia"/>
          <w:sz w:val="32"/>
          <w:szCs w:val="32"/>
        </w:rPr>
        <w:t>月8日</w:t>
      </w:r>
      <w:r>
        <w:rPr>
          <w:rFonts w:ascii="仿宋_GB2312" w:eastAsia="仿宋_GB2312" w:hAnsi="仿宋" w:cs="仿宋"/>
          <w:sz w:val="32"/>
          <w:szCs w:val="32"/>
        </w:rPr>
        <w:t>-2021</w:t>
      </w:r>
      <w:r>
        <w:rPr>
          <w:rFonts w:ascii="仿宋_GB2312" w:eastAsia="仿宋_GB2312" w:hAnsi="仿宋" w:cs="仿宋" w:hint="eastAsia"/>
          <w:sz w:val="32"/>
          <w:szCs w:val="32"/>
        </w:rPr>
        <w:t>年</w:t>
      </w:r>
      <w:r>
        <w:rPr>
          <w:rFonts w:ascii="仿宋_GB2312" w:eastAsia="仿宋_GB2312" w:hAnsi="仿宋" w:cs="仿宋"/>
          <w:sz w:val="32"/>
          <w:szCs w:val="32"/>
        </w:rPr>
        <w:t>1</w:t>
      </w:r>
      <w:r>
        <w:rPr>
          <w:rFonts w:ascii="仿宋_GB2312" w:eastAsia="仿宋_GB2312" w:hAnsi="仿宋" w:cs="仿宋" w:hint="eastAsia"/>
          <w:sz w:val="32"/>
          <w:szCs w:val="32"/>
        </w:rPr>
        <w:t>2月30日。</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报送</w:t>
      </w:r>
      <w:r>
        <w:rPr>
          <w:rFonts w:ascii="仿宋_GB2312" w:eastAsia="仿宋_GB2312" w:hAnsi="仿宋" w:cs="仿宋"/>
          <w:sz w:val="32"/>
          <w:szCs w:val="32"/>
        </w:rPr>
        <w:t>2021</w:t>
      </w:r>
      <w:r>
        <w:rPr>
          <w:rFonts w:ascii="仿宋_GB2312" w:eastAsia="仿宋_GB2312" w:hAnsi="仿宋" w:cs="仿宋" w:hint="eastAsia"/>
          <w:sz w:val="32"/>
          <w:szCs w:val="32"/>
        </w:rPr>
        <w:t>年度工作总结及</w:t>
      </w:r>
      <w:r>
        <w:rPr>
          <w:rFonts w:ascii="仿宋_GB2312" w:eastAsia="仿宋_GB2312" w:hAnsi="仿宋" w:cs="仿宋"/>
          <w:sz w:val="32"/>
          <w:szCs w:val="32"/>
        </w:rPr>
        <w:t>202</w:t>
      </w:r>
      <w:r>
        <w:rPr>
          <w:rFonts w:ascii="仿宋_GB2312" w:eastAsia="仿宋_GB2312" w:hAnsi="仿宋" w:cs="仿宋" w:hint="eastAsia"/>
          <w:sz w:val="32"/>
          <w:szCs w:val="32"/>
        </w:rPr>
        <w:t>2年度初步工作思路。各部门要对</w:t>
      </w:r>
      <w:r>
        <w:rPr>
          <w:rFonts w:ascii="仿宋_GB2312" w:eastAsia="仿宋_GB2312" w:hAnsi="仿宋" w:cs="仿宋"/>
          <w:sz w:val="32"/>
          <w:szCs w:val="32"/>
        </w:rPr>
        <w:t>2021</w:t>
      </w:r>
      <w:r>
        <w:rPr>
          <w:rFonts w:ascii="仿宋_GB2312" w:eastAsia="仿宋_GB2312" w:hAnsi="仿宋" w:cs="仿宋" w:hint="eastAsia"/>
          <w:sz w:val="32"/>
          <w:szCs w:val="32"/>
        </w:rPr>
        <w:t>年度工作进行全面回顾总结，形成年度工作总结报告，总结报告要力求简明扼要，用数据说话，突出主要成绩，凸显创新举措和特色亮点；</w:t>
      </w:r>
      <w:r w:rsidRPr="00DB2E76">
        <w:rPr>
          <w:rFonts w:ascii="仿宋_GB2312" w:eastAsia="仿宋_GB2312" w:hAnsi="仿宋" w:cs="仿宋" w:hint="eastAsia"/>
          <w:sz w:val="32"/>
          <w:szCs w:val="32"/>
        </w:rPr>
        <w:t>要以学校高质量内涵式发展为主线，围绕升本、温台职教高地建设、“双高校”建设、</w:t>
      </w:r>
      <w:proofErr w:type="gramStart"/>
      <w:r w:rsidRPr="00DB2E76">
        <w:rPr>
          <w:rFonts w:ascii="仿宋_GB2312" w:eastAsia="仿宋_GB2312" w:hAnsi="仿宋" w:cs="仿宋" w:hint="eastAsia"/>
          <w:sz w:val="32"/>
          <w:szCs w:val="32"/>
        </w:rPr>
        <w:t>提质培优等</w:t>
      </w:r>
      <w:proofErr w:type="gramEnd"/>
      <w:r w:rsidRPr="00DB2E76">
        <w:rPr>
          <w:rFonts w:ascii="仿宋_GB2312" w:eastAsia="仿宋_GB2312" w:hAnsi="仿宋" w:cs="仿宋" w:hint="eastAsia"/>
          <w:sz w:val="32"/>
          <w:szCs w:val="32"/>
        </w:rPr>
        <w:t>工作任务，研究提出</w:t>
      </w:r>
      <w:r w:rsidRPr="00DB2E76">
        <w:rPr>
          <w:rFonts w:ascii="仿宋_GB2312" w:eastAsia="仿宋_GB2312" w:hAnsi="仿宋" w:cs="仿宋"/>
          <w:sz w:val="32"/>
          <w:szCs w:val="32"/>
        </w:rPr>
        <w:t>202</w:t>
      </w:r>
      <w:r w:rsidRPr="00DB2E76">
        <w:rPr>
          <w:rFonts w:ascii="仿宋_GB2312" w:eastAsia="仿宋_GB2312" w:hAnsi="仿宋" w:cs="仿宋" w:hint="eastAsia"/>
          <w:sz w:val="32"/>
          <w:szCs w:val="32"/>
        </w:rPr>
        <w:t>2年工作思路、重点举措及意见建议。</w:t>
      </w:r>
      <w:r>
        <w:rPr>
          <w:rFonts w:ascii="仿宋_GB2312" w:eastAsia="仿宋_GB2312" w:hAnsi="仿宋" w:cs="仿宋" w:hint="eastAsia"/>
          <w:sz w:val="32"/>
          <w:szCs w:val="32"/>
        </w:rPr>
        <w:t>该项内容须在</w:t>
      </w:r>
      <w:r>
        <w:rPr>
          <w:rFonts w:ascii="仿宋_GB2312" w:eastAsia="仿宋_GB2312" w:hAnsi="仿宋" w:cs="仿宋"/>
          <w:sz w:val="32"/>
          <w:szCs w:val="32"/>
        </w:rPr>
        <w:t>202</w:t>
      </w:r>
      <w:r>
        <w:rPr>
          <w:rFonts w:ascii="仿宋_GB2312" w:eastAsia="仿宋_GB2312" w:hAnsi="仿宋" w:cs="仿宋" w:hint="eastAsia"/>
          <w:sz w:val="32"/>
          <w:szCs w:val="32"/>
        </w:rPr>
        <w:t>1年</w:t>
      </w:r>
      <w:r>
        <w:rPr>
          <w:rFonts w:ascii="仿宋_GB2312" w:eastAsia="仿宋_GB2312" w:hAnsi="仿宋" w:cs="仿宋"/>
          <w:sz w:val="32"/>
          <w:szCs w:val="32"/>
        </w:rPr>
        <w:t>1</w:t>
      </w:r>
      <w:r>
        <w:rPr>
          <w:rFonts w:ascii="仿宋_GB2312" w:eastAsia="仿宋_GB2312" w:hAnsi="仿宋" w:cs="仿宋" w:hint="eastAsia"/>
          <w:sz w:val="32"/>
          <w:szCs w:val="32"/>
        </w:rPr>
        <w:t>2月30日前上传考绩系统。</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bCs/>
          <w:sz w:val="32"/>
          <w:szCs w:val="32"/>
        </w:rPr>
        <w:t>3.</w:t>
      </w:r>
      <w:r>
        <w:rPr>
          <w:rFonts w:ascii="仿宋_GB2312" w:eastAsia="仿宋_GB2312" w:hAnsi="仿宋" w:cs="仿宋" w:hint="eastAsia"/>
          <w:bCs/>
          <w:sz w:val="32"/>
          <w:szCs w:val="32"/>
        </w:rPr>
        <w:t>报送重大工作、特色创新、加分事项等相关材料。</w:t>
      </w:r>
      <w:r>
        <w:rPr>
          <w:rFonts w:ascii="仿宋_GB2312" w:eastAsia="仿宋_GB2312" w:hAnsi="仿宋" w:cs="仿宋" w:hint="eastAsia"/>
          <w:sz w:val="32"/>
          <w:szCs w:val="32"/>
        </w:rPr>
        <w:t>各二级学院填写特色创新项目认定申报，并附上相关支撑材料，同时以条目</w:t>
      </w:r>
      <w:proofErr w:type="gramStart"/>
      <w:r>
        <w:rPr>
          <w:rFonts w:ascii="仿宋_GB2312" w:eastAsia="仿宋_GB2312" w:hAnsi="仿宋" w:cs="仿宋" w:hint="eastAsia"/>
          <w:sz w:val="32"/>
          <w:szCs w:val="32"/>
        </w:rPr>
        <w:t>式形式</w:t>
      </w:r>
      <w:proofErr w:type="gramEnd"/>
      <w:r>
        <w:rPr>
          <w:rFonts w:ascii="仿宋_GB2312" w:eastAsia="仿宋_GB2312" w:hAnsi="仿宋" w:cs="仿宋" w:hint="eastAsia"/>
          <w:sz w:val="32"/>
          <w:szCs w:val="32"/>
        </w:rPr>
        <w:t>报送</w:t>
      </w:r>
      <w:r>
        <w:rPr>
          <w:rFonts w:ascii="仿宋_GB2312" w:eastAsia="仿宋_GB2312" w:hAnsi="仿宋" w:cs="仿宋" w:hint="eastAsia"/>
          <w:bCs/>
          <w:sz w:val="32"/>
          <w:szCs w:val="32"/>
        </w:rPr>
        <w:t>重大工作完成情况</w:t>
      </w:r>
      <w:r>
        <w:rPr>
          <w:rFonts w:ascii="仿宋_GB2312" w:eastAsia="仿宋_GB2312" w:hAnsi="仿宋" w:cs="仿宋" w:hint="eastAsia"/>
          <w:sz w:val="32"/>
          <w:szCs w:val="32"/>
        </w:rPr>
        <w:t>；职能部门填报200字左右的特色亮点总结材料，同时以条目</w:t>
      </w:r>
      <w:proofErr w:type="gramStart"/>
      <w:r>
        <w:rPr>
          <w:rFonts w:ascii="仿宋_GB2312" w:eastAsia="仿宋_GB2312" w:hAnsi="仿宋" w:cs="仿宋" w:hint="eastAsia"/>
          <w:sz w:val="32"/>
          <w:szCs w:val="32"/>
        </w:rPr>
        <w:t>式形式</w:t>
      </w:r>
      <w:proofErr w:type="gramEnd"/>
      <w:r>
        <w:rPr>
          <w:rFonts w:ascii="仿宋_GB2312" w:eastAsia="仿宋_GB2312" w:hAnsi="仿宋" w:cs="仿宋" w:hint="eastAsia"/>
          <w:sz w:val="32"/>
          <w:szCs w:val="32"/>
        </w:rPr>
        <w:t>报送</w:t>
      </w:r>
      <w:r>
        <w:rPr>
          <w:rFonts w:ascii="仿宋_GB2312" w:eastAsia="仿宋_GB2312" w:hAnsi="仿宋" w:cs="仿宋" w:hint="eastAsia"/>
          <w:bCs/>
          <w:sz w:val="32"/>
          <w:szCs w:val="32"/>
        </w:rPr>
        <w:t>重大工作完成情况</w:t>
      </w:r>
      <w:r>
        <w:rPr>
          <w:rFonts w:ascii="仿宋_GB2312" w:eastAsia="仿宋_GB2312" w:hAnsi="仿宋" w:cs="仿宋" w:hint="eastAsia"/>
          <w:sz w:val="32"/>
          <w:szCs w:val="32"/>
        </w:rPr>
        <w:t>。各部门</w:t>
      </w:r>
      <w:proofErr w:type="gramStart"/>
      <w:r>
        <w:rPr>
          <w:rFonts w:ascii="仿宋_GB2312" w:eastAsia="仿宋_GB2312" w:hAnsi="仿宋" w:cs="仿宋" w:hint="eastAsia"/>
          <w:sz w:val="32"/>
          <w:szCs w:val="32"/>
        </w:rPr>
        <w:t>根据温职院</w:t>
      </w:r>
      <w:proofErr w:type="gramEnd"/>
      <w:r>
        <w:rPr>
          <w:rFonts w:ascii="仿宋_GB2312" w:eastAsia="仿宋_GB2312" w:hAnsi="仿宋" w:cs="仿宋" w:hint="eastAsia"/>
          <w:sz w:val="32"/>
          <w:szCs w:val="32"/>
        </w:rPr>
        <w:t>党〔</w:t>
      </w:r>
      <w:r>
        <w:rPr>
          <w:rFonts w:ascii="仿宋_GB2312" w:eastAsia="仿宋_GB2312" w:hAnsi="仿宋" w:cs="仿宋"/>
          <w:sz w:val="32"/>
          <w:szCs w:val="32"/>
        </w:rPr>
        <w:t>202</w:t>
      </w:r>
      <w:r>
        <w:rPr>
          <w:rFonts w:ascii="仿宋_GB2312" w:eastAsia="仿宋_GB2312" w:hAnsi="仿宋" w:cs="仿宋" w:hint="eastAsia"/>
          <w:sz w:val="32"/>
          <w:szCs w:val="32"/>
        </w:rPr>
        <w:t>1〕55号文件填报加分事项认定申请</w:t>
      </w:r>
      <w:r>
        <w:rPr>
          <w:rFonts w:ascii="仿宋_GB2312" w:eastAsia="仿宋_GB2312" w:hAnsi="仿宋" w:cs="仿宋"/>
          <w:sz w:val="32"/>
          <w:szCs w:val="32"/>
        </w:rPr>
        <w:t>,</w:t>
      </w:r>
      <w:r>
        <w:rPr>
          <w:rFonts w:ascii="仿宋_GB2312" w:eastAsia="仿宋_GB2312" w:hAnsi="仿宋" w:cs="仿宋" w:hint="eastAsia"/>
          <w:sz w:val="32"/>
          <w:szCs w:val="32"/>
        </w:rPr>
        <w:t>并附上相关支撑材料。该项工作须在</w:t>
      </w:r>
      <w:r>
        <w:rPr>
          <w:rFonts w:ascii="仿宋_GB2312" w:eastAsia="仿宋_GB2312" w:hAnsi="仿宋" w:cs="仿宋"/>
          <w:sz w:val="32"/>
          <w:szCs w:val="32"/>
        </w:rPr>
        <w:t>2021</w:t>
      </w:r>
      <w:r>
        <w:rPr>
          <w:rFonts w:ascii="仿宋_GB2312" w:eastAsia="仿宋_GB2312" w:hAnsi="仿宋" w:cs="仿宋" w:hint="eastAsia"/>
          <w:sz w:val="32"/>
          <w:szCs w:val="32"/>
        </w:rPr>
        <w:t>年</w:t>
      </w:r>
      <w:r>
        <w:rPr>
          <w:rFonts w:ascii="仿宋_GB2312" w:eastAsia="仿宋_GB2312" w:hAnsi="仿宋" w:cs="仿宋"/>
          <w:sz w:val="32"/>
          <w:szCs w:val="32"/>
        </w:rPr>
        <w:t>1</w:t>
      </w:r>
      <w:r>
        <w:rPr>
          <w:rFonts w:ascii="仿宋_GB2312" w:eastAsia="仿宋_GB2312" w:hAnsi="仿宋" w:cs="仿宋" w:hint="eastAsia"/>
          <w:sz w:val="32"/>
          <w:szCs w:val="32"/>
        </w:rPr>
        <w:t>2月30日前上传考绩系统。</w:t>
      </w:r>
    </w:p>
    <w:p w:rsidR="009C49E1" w:rsidRDefault="009C49E1" w:rsidP="009C49E1">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bCs/>
          <w:sz w:val="32"/>
          <w:szCs w:val="32"/>
        </w:rPr>
        <w:t>4.</w:t>
      </w:r>
      <w:r>
        <w:rPr>
          <w:rFonts w:ascii="仿宋_GB2312" w:eastAsia="仿宋_GB2312" w:hAnsi="仿宋" w:hint="eastAsia"/>
          <w:bCs/>
          <w:sz w:val="32"/>
          <w:szCs w:val="32"/>
        </w:rPr>
        <w:t>量化指标考核。</w:t>
      </w:r>
      <w:r>
        <w:rPr>
          <w:rFonts w:ascii="仿宋_GB2312" w:eastAsia="仿宋_GB2312" w:hAnsi="仿宋" w:hint="eastAsia"/>
          <w:sz w:val="32"/>
          <w:szCs w:val="32"/>
        </w:rPr>
        <w:t>各考核责任部门负责计算汇总被考核部门的指标数据，根据评定标准赋分后交</w:t>
      </w: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汇总</w:t>
      </w:r>
      <w:r>
        <w:rPr>
          <w:rFonts w:ascii="仿宋_GB2312" w:eastAsia="仿宋_GB2312" w:hAnsi="仿宋"/>
          <w:sz w:val="32"/>
          <w:szCs w:val="32"/>
        </w:rPr>
        <w:t>(</w:t>
      </w:r>
      <w:r>
        <w:rPr>
          <w:rFonts w:ascii="仿宋_GB2312" w:eastAsia="仿宋_GB2312" w:hAnsi="仿宋" w:hint="eastAsia"/>
          <w:sz w:val="32"/>
          <w:szCs w:val="32"/>
        </w:rPr>
        <w:t>见附件</w:t>
      </w:r>
      <w:r>
        <w:rPr>
          <w:rFonts w:ascii="仿宋_GB2312" w:eastAsia="仿宋_GB2312" w:hAnsi="仿宋"/>
          <w:sz w:val="32"/>
          <w:szCs w:val="32"/>
        </w:rPr>
        <w:t>2)</w:t>
      </w:r>
      <w:r>
        <w:rPr>
          <w:rFonts w:ascii="仿宋_GB2312" w:eastAsia="仿宋_GB2312" w:hAnsi="仿宋" w:hint="eastAsia"/>
          <w:sz w:val="32"/>
          <w:szCs w:val="32"/>
        </w:rPr>
        <w:t>。考绩办、双高办、高地办、考核专家组负责对职能部门的目标任务进行量化考核；各有关职能部门负责对二级学院的目标任务及职能部门的共性指标进行量化考核；教务处、科技开发处负责对二级学院的人均教学科研分进行量化统计；学校党政领导班子、相关工作委员会、双高办负责对重大工作、特色创新项目进行赋分。</w:t>
      </w:r>
      <w:proofErr w:type="gramStart"/>
      <w:r>
        <w:rPr>
          <w:rFonts w:ascii="仿宋_GB2312" w:eastAsia="仿宋_GB2312" w:hAnsi="仿宋" w:hint="eastAsia"/>
          <w:sz w:val="32"/>
          <w:szCs w:val="32"/>
        </w:rPr>
        <w:t>考绩办</w:t>
      </w:r>
      <w:proofErr w:type="gramEnd"/>
      <w:r>
        <w:rPr>
          <w:rFonts w:ascii="仿宋_GB2312" w:eastAsia="仿宋_GB2312" w:hAnsi="仿宋" w:hint="eastAsia"/>
          <w:sz w:val="32"/>
          <w:szCs w:val="32"/>
        </w:rPr>
        <w:t>对各部门申报的加分项目</w:t>
      </w:r>
      <w:proofErr w:type="gramStart"/>
      <w:r>
        <w:rPr>
          <w:rFonts w:ascii="仿宋_GB2312" w:eastAsia="仿宋_GB2312" w:hAnsi="仿宋" w:hint="eastAsia"/>
          <w:sz w:val="32"/>
          <w:szCs w:val="32"/>
        </w:rPr>
        <w:t>提出赋分建议</w:t>
      </w:r>
      <w:proofErr w:type="gramEnd"/>
      <w:r>
        <w:rPr>
          <w:rFonts w:ascii="仿宋_GB2312" w:eastAsia="仿宋_GB2312" w:hAnsi="仿宋" w:hint="eastAsia"/>
          <w:sz w:val="32"/>
          <w:szCs w:val="32"/>
        </w:rPr>
        <w:t>；考绩办、相关职能部门负责对各部门的减分项目进行赋分。</w:t>
      </w:r>
    </w:p>
    <w:p w:rsidR="009C49E1" w:rsidRDefault="009C49E1" w:rsidP="009C49E1">
      <w:pPr>
        <w:adjustRightInd w:val="0"/>
        <w:snapToGrid w:val="0"/>
        <w:spacing w:line="600" w:lineRule="exact"/>
        <w:ind w:firstLineChars="200" w:firstLine="640"/>
        <w:rPr>
          <w:rFonts w:ascii="仿宋" w:eastAsia="仿宋" w:hAnsi="仿宋"/>
          <w:sz w:val="32"/>
          <w:szCs w:val="32"/>
        </w:rPr>
      </w:pPr>
      <w:r>
        <w:rPr>
          <w:rFonts w:ascii="仿宋_GB2312" w:eastAsia="仿宋_GB2312" w:hAnsi="仿宋" w:hint="eastAsia"/>
          <w:sz w:val="32"/>
          <w:szCs w:val="32"/>
        </w:rPr>
        <w:t>加减分实行限额，同一事项只能加减分一次，如同</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事项可在多处加减分的，根据就高原则</w:t>
      </w:r>
      <w:proofErr w:type="gramStart"/>
      <w:r>
        <w:rPr>
          <w:rFonts w:ascii="仿宋_GB2312" w:eastAsia="仿宋_GB2312" w:hAnsi="仿宋" w:hint="eastAsia"/>
          <w:sz w:val="32"/>
          <w:szCs w:val="32"/>
        </w:rPr>
        <w:t>取最高分予以</w:t>
      </w:r>
      <w:proofErr w:type="gramEnd"/>
      <w:r>
        <w:rPr>
          <w:rFonts w:ascii="仿宋_GB2312" w:eastAsia="仿宋_GB2312" w:hAnsi="仿宋" w:hint="eastAsia"/>
          <w:sz w:val="32"/>
          <w:szCs w:val="32"/>
        </w:rPr>
        <w:t>赋分，</w:t>
      </w:r>
      <w:r>
        <w:rPr>
          <w:rFonts w:ascii="仿宋_GB2312" w:eastAsia="仿宋_GB2312" w:hAnsi="仿宋" w:cs="仿宋" w:hint="eastAsia"/>
          <w:sz w:val="32"/>
          <w:szCs w:val="32"/>
        </w:rPr>
        <w:t>不重复计分</w:t>
      </w:r>
      <w:r>
        <w:rPr>
          <w:rFonts w:ascii="仿宋_GB2312" w:eastAsia="仿宋_GB2312" w:hAnsi="仿宋" w:hint="eastAsia"/>
          <w:sz w:val="32"/>
          <w:szCs w:val="32"/>
        </w:rPr>
        <w:t>。发生一票否决事项的部门，其负面清单的分值扣</w:t>
      </w:r>
      <w:r>
        <w:rPr>
          <w:rFonts w:ascii="仿宋_GB2312" w:eastAsia="仿宋_GB2312" w:hAnsi="仿宋"/>
          <w:sz w:val="32"/>
          <w:szCs w:val="32"/>
        </w:rPr>
        <w:t>50</w:t>
      </w:r>
      <w:r>
        <w:rPr>
          <w:rFonts w:ascii="仿宋_GB2312" w:eastAsia="仿宋_GB2312" w:hAnsi="仿宋" w:hint="eastAsia"/>
          <w:sz w:val="32"/>
          <w:szCs w:val="32"/>
        </w:rPr>
        <w:t>分。</w:t>
      </w:r>
      <w:r>
        <w:rPr>
          <w:rFonts w:ascii="仿宋_GB2312" w:eastAsia="仿宋_GB2312" w:hint="eastAsia"/>
          <w:sz w:val="32"/>
          <w:szCs w:val="32"/>
        </w:rPr>
        <w:t>定量考核得分面向全校公示，接受被考核部门的查询。加减分情况由</w:t>
      </w:r>
      <w:proofErr w:type="gramStart"/>
      <w:r>
        <w:rPr>
          <w:rFonts w:ascii="仿宋_GB2312" w:eastAsia="仿宋_GB2312" w:hint="eastAsia"/>
          <w:sz w:val="32"/>
          <w:szCs w:val="32"/>
        </w:rPr>
        <w:t>考绩办</w:t>
      </w:r>
      <w:proofErr w:type="gramEnd"/>
      <w:r>
        <w:rPr>
          <w:rFonts w:ascii="仿宋_GB2312" w:eastAsia="仿宋_GB2312" w:hint="eastAsia"/>
          <w:sz w:val="32"/>
          <w:szCs w:val="32"/>
        </w:rPr>
        <w:t>提出建议，经绩效考核工作领导小组审核后报党委会审定，不再面向全校公示。</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 w:eastAsia="仿宋" w:hAnsi="仿宋"/>
          <w:sz w:val="32"/>
          <w:szCs w:val="32"/>
        </w:rPr>
        <w:t>5.</w:t>
      </w:r>
      <w:r>
        <w:rPr>
          <w:rFonts w:ascii="仿宋" w:eastAsia="仿宋" w:hAnsi="仿宋" w:hint="eastAsia"/>
          <w:sz w:val="32"/>
          <w:szCs w:val="32"/>
        </w:rPr>
        <w:t>召开述评会议。学校将在2022年1月中上旬召开全校述评会议，参会对象为学校领导、中层干部及教职工代表。会上，各部门负责人</w:t>
      </w:r>
      <w:r>
        <w:rPr>
          <w:rFonts w:ascii="仿宋_GB2312" w:eastAsia="仿宋_GB2312" w:hAnsi="仿宋" w:hint="eastAsia"/>
          <w:sz w:val="32"/>
          <w:szCs w:val="32"/>
        </w:rPr>
        <w:t>汇报本部门年度工作总结。部门工作总结汇报结束后，由参会人员填写《部门绩效考核测评表》，对各部门进行综合测评</w:t>
      </w:r>
      <w:r>
        <w:rPr>
          <w:rFonts w:ascii="仿宋_GB2312" w:eastAsia="仿宋_GB2312" w:hAnsi="仿宋" w:cs="仿宋" w:hint="eastAsia"/>
          <w:sz w:val="32"/>
          <w:szCs w:val="32"/>
        </w:rPr>
        <w:t>。</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6.</w:t>
      </w:r>
      <w:r>
        <w:rPr>
          <w:rFonts w:ascii="仿宋_GB2312" w:eastAsia="仿宋_GB2312" w:hAnsi="仿宋" w:cs="仿宋" w:hint="eastAsia"/>
          <w:sz w:val="32"/>
          <w:szCs w:val="32"/>
        </w:rPr>
        <w:t>综合评定。</w:t>
      </w:r>
      <w:proofErr w:type="gramStart"/>
      <w:r>
        <w:rPr>
          <w:rFonts w:ascii="仿宋_GB2312" w:eastAsia="仿宋_GB2312" w:hAnsi="仿宋" w:cs="仿宋" w:hint="eastAsia"/>
          <w:sz w:val="32"/>
          <w:szCs w:val="32"/>
        </w:rPr>
        <w:t>考绩办</w:t>
      </w:r>
      <w:proofErr w:type="gramEnd"/>
      <w:r>
        <w:rPr>
          <w:rFonts w:ascii="仿宋_GB2312" w:eastAsia="仿宋_GB2312" w:hAnsi="仿宋" w:cs="仿宋" w:hint="eastAsia"/>
          <w:sz w:val="32"/>
          <w:szCs w:val="32"/>
        </w:rPr>
        <w:t>汇总所有考核数据，根据考核总分排名情况提出考核结果建议。考核结果分为优秀、良好、合格、不合格四个等次，其中优秀比例占</w:t>
      </w:r>
      <w:r>
        <w:rPr>
          <w:rFonts w:ascii="仿宋_GB2312" w:eastAsia="仿宋_GB2312" w:hAnsi="仿宋" w:cs="仿宋"/>
          <w:sz w:val="32"/>
          <w:szCs w:val="32"/>
        </w:rPr>
        <w:t>30%</w:t>
      </w:r>
      <w:r>
        <w:rPr>
          <w:rFonts w:ascii="仿宋_GB2312" w:eastAsia="仿宋_GB2312" w:hAnsi="仿宋" w:cs="仿宋" w:hint="eastAsia"/>
          <w:sz w:val="32"/>
          <w:szCs w:val="32"/>
        </w:rPr>
        <w:t>，合格或不合格比例控制在</w:t>
      </w:r>
      <w:r>
        <w:rPr>
          <w:rFonts w:ascii="仿宋_GB2312" w:eastAsia="仿宋_GB2312" w:hAnsi="仿宋" w:cs="仿宋"/>
          <w:sz w:val="32"/>
          <w:szCs w:val="32"/>
        </w:rPr>
        <w:t>10%</w:t>
      </w:r>
      <w:r>
        <w:rPr>
          <w:rFonts w:ascii="仿宋_GB2312" w:eastAsia="仿宋_GB2312" w:hAnsi="仿宋" w:cs="仿宋" w:hint="eastAsia"/>
          <w:sz w:val="32"/>
          <w:szCs w:val="32"/>
        </w:rPr>
        <w:t>以内，比例按照四舍五入的方式计算。</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7.</w:t>
      </w:r>
      <w:r>
        <w:rPr>
          <w:rFonts w:ascii="仿宋_GB2312" w:eastAsia="仿宋_GB2312" w:hAnsi="仿宋" w:cs="仿宋" w:hint="eastAsia"/>
          <w:sz w:val="32"/>
          <w:szCs w:val="32"/>
        </w:rPr>
        <w:t>结果公布。考核结果经绩效考核工作领导小组审核、学校党委审定后，向全校公布。</w:t>
      </w:r>
    </w:p>
    <w:p w:rsidR="009C49E1" w:rsidRDefault="009C49E1" w:rsidP="009C49E1">
      <w:pPr>
        <w:adjustRightInd w:val="0"/>
        <w:snapToGrid w:val="0"/>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四、工作要求</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bCs/>
          <w:sz w:val="32"/>
          <w:szCs w:val="32"/>
        </w:rPr>
        <w:t>1.</w:t>
      </w:r>
      <w:r>
        <w:rPr>
          <w:rFonts w:ascii="仿宋_GB2312" w:eastAsia="仿宋_GB2312" w:hAnsi="仿宋" w:cs="仿宋" w:hint="eastAsia"/>
          <w:bCs/>
          <w:sz w:val="32"/>
          <w:szCs w:val="32"/>
        </w:rPr>
        <w:t>高度重视，认真对待。</w:t>
      </w:r>
      <w:r>
        <w:rPr>
          <w:rFonts w:ascii="仿宋_GB2312" w:eastAsia="仿宋_GB2312" w:hAnsi="仿宋" w:cs="仿宋" w:hint="eastAsia"/>
          <w:sz w:val="32"/>
          <w:szCs w:val="32"/>
        </w:rPr>
        <w:t>部门绩效考核是对各部门一年来工作情况及成效的一次“会考”，是对学校年度发展成果的全面检验，也为下一年度学校制订发展目标任务提供客观依据。各部门务必高度重视，精心组织，抓好落实，确保学校年终绩效考核工作有序推进。</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及早部署，全面复盘。各牵头责任单位要及早研究、及早部署，认真做好考核工作的组织、协调和服务工作；各被考核部门要认真准备、及时报送考核材料，以良好的工作作风高质量完成考核工作。本次考核内容填报在学校督办考绩系统进行，系统开放时间为</w:t>
      </w:r>
      <w:r>
        <w:rPr>
          <w:rFonts w:ascii="仿宋_GB2312" w:eastAsia="仿宋_GB2312" w:hAnsi="仿宋" w:cs="仿宋"/>
          <w:sz w:val="32"/>
          <w:szCs w:val="32"/>
        </w:rPr>
        <w:t>2021</w:t>
      </w:r>
      <w:r>
        <w:rPr>
          <w:rFonts w:ascii="仿宋_GB2312" w:eastAsia="仿宋_GB2312" w:hAnsi="仿宋" w:cs="仿宋" w:hint="eastAsia"/>
          <w:sz w:val="32"/>
          <w:szCs w:val="32"/>
        </w:rPr>
        <w:t>年</w:t>
      </w:r>
      <w:r>
        <w:rPr>
          <w:rFonts w:ascii="仿宋_GB2312" w:eastAsia="仿宋_GB2312" w:hAnsi="仿宋" w:cs="仿宋"/>
          <w:sz w:val="32"/>
          <w:szCs w:val="32"/>
        </w:rPr>
        <w:t>12</w:t>
      </w:r>
      <w:r>
        <w:rPr>
          <w:rFonts w:ascii="仿宋_GB2312" w:eastAsia="仿宋_GB2312" w:hAnsi="仿宋" w:cs="仿宋" w:hint="eastAsia"/>
          <w:sz w:val="32"/>
          <w:szCs w:val="32"/>
        </w:rPr>
        <w:t>月8日</w:t>
      </w:r>
      <w:r>
        <w:rPr>
          <w:rFonts w:ascii="仿宋_GB2312" w:eastAsia="仿宋_GB2312" w:hAnsi="仿宋" w:cs="仿宋"/>
          <w:sz w:val="32"/>
          <w:szCs w:val="32"/>
        </w:rPr>
        <w:t>-1</w:t>
      </w:r>
      <w:r>
        <w:rPr>
          <w:rFonts w:ascii="仿宋_GB2312" w:eastAsia="仿宋_GB2312" w:hAnsi="仿宋" w:cs="仿宋" w:hint="eastAsia"/>
          <w:sz w:val="32"/>
          <w:szCs w:val="32"/>
        </w:rPr>
        <w:t>2月30日；系统登录路径有两种，路径</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：学校OA系统</w:t>
      </w:r>
      <w:r>
        <w:rPr>
          <w:rFonts w:ascii="仿宋_GB2312" w:eastAsia="仿宋_GB2312" w:hAnsi="仿宋" w:cs="仿宋"/>
          <w:sz w:val="32"/>
          <w:szCs w:val="32"/>
        </w:rPr>
        <w:t>——</w:t>
      </w:r>
      <w:r>
        <w:rPr>
          <w:rFonts w:ascii="仿宋_GB2312" w:eastAsia="仿宋_GB2312" w:hAnsi="仿宋" w:cs="仿宋" w:hint="eastAsia"/>
          <w:sz w:val="32"/>
          <w:szCs w:val="32"/>
        </w:rPr>
        <w:t>其他应用</w:t>
      </w:r>
      <w:r>
        <w:rPr>
          <w:rFonts w:ascii="仿宋_GB2312" w:eastAsia="仿宋_GB2312" w:hAnsi="仿宋" w:cs="仿宋"/>
          <w:sz w:val="32"/>
          <w:szCs w:val="32"/>
        </w:rPr>
        <w:t>——</w:t>
      </w:r>
      <w:r>
        <w:rPr>
          <w:rFonts w:ascii="仿宋_GB2312" w:eastAsia="仿宋_GB2312" w:hAnsi="仿宋" w:cs="仿宋" w:hint="eastAsia"/>
          <w:sz w:val="32"/>
          <w:szCs w:val="32"/>
        </w:rPr>
        <w:t>督办考绩系统</w:t>
      </w:r>
      <w:r>
        <w:rPr>
          <w:rFonts w:ascii="仿宋_GB2312" w:eastAsia="仿宋_GB2312" w:hAnsi="仿宋" w:cs="仿宋"/>
          <w:sz w:val="32"/>
          <w:szCs w:val="32"/>
        </w:rPr>
        <w:t>——</w:t>
      </w:r>
      <w:r>
        <w:rPr>
          <w:rFonts w:ascii="仿宋_GB2312" w:eastAsia="仿宋_GB2312" w:hAnsi="仿宋" w:cs="仿宋" w:hint="eastAsia"/>
          <w:sz w:val="32"/>
          <w:szCs w:val="32"/>
        </w:rPr>
        <w:t>考绩;路径二：校园网</w:t>
      </w:r>
      <w:r>
        <w:rPr>
          <w:rFonts w:ascii="仿宋_GB2312" w:eastAsia="仿宋_GB2312" w:hAnsi="仿宋" w:cs="仿宋"/>
          <w:sz w:val="32"/>
          <w:szCs w:val="32"/>
        </w:rPr>
        <w:t>——</w:t>
      </w:r>
      <w:r>
        <w:rPr>
          <w:rFonts w:ascii="仿宋_GB2312" w:eastAsia="仿宋_GB2312" w:hAnsi="仿宋" w:cs="仿宋" w:hint="eastAsia"/>
          <w:sz w:val="32"/>
          <w:szCs w:val="32"/>
        </w:rPr>
        <w:t>统一身份认证中心</w:t>
      </w:r>
      <w:r>
        <w:rPr>
          <w:rFonts w:ascii="仿宋_GB2312" w:eastAsia="仿宋_GB2312" w:hAnsi="仿宋" w:cs="仿宋"/>
          <w:sz w:val="32"/>
          <w:szCs w:val="32"/>
        </w:rPr>
        <w:t>——</w:t>
      </w:r>
      <w:r>
        <w:rPr>
          <w:rFonts w:ascii="仿宋_GB2312" w:eastAsia="仿宋_GB2312" w:hAnsi="仿宋" w:cs="仿宋" w:hint="eastAsia"/>
          <w:sz w:val="32"/>
          <w:szCs w:val="32"/>
        </w:rPr>
        <w:t>督办考绩系统</w:t>
      </w:r>
      <w:r>
        <w:rPr>
          <w:rFonts w:ascii="仿宋_GB2312" w:eastAsia="仿宋_GB2312" w:hAnsi="仿宋" w:cs="仿宋"/>
          <w:sz w:val="32"/>
          <w:szCs w:val="32"/>
        </w:rPr>
        <w:t>——</w:t>
      </w:r>
      <w:r>
        <w:rPr>
          <w:rFonts w:ascii="仿宋_GB2312" w:eastAsia="仿宋_GB2312" w:hAnsi="仿宋" w:cs="仿宋" w:hint="eastAsia"/>
          <w:sz w:val="32"/>
          <w:szCs w:val="32"/>
        </w:rPr>
        <w:t>考绩。各部门要对照考核要求深入查找存在的短板和差距，分析问题产生的原因，有针对性地落实相关举措，真正实现以考促进、</w:t>
      </w:r>
      <w:proofErr w:type="gramStart"/>
      <w:r>
        <w:rPr>
          <w:rFonts w:ascii="仿宋_GB2312" w:eastAsia="仿宋_GB2312" w:hAnsi="仿宋" w:cs="仿宋" w:hint="eastAsia"/>
          <w:sz w:val="32"/>
          <w:szCs w:val="32"/>
        </w:rPr>
        <w:t>以评促优</w:t>
      </w:r>
      <w:proofErr w:type="gramEnd"/>
      <w:r>
        <w:rPr>
          <w:rFonts w:ascii="仿宋_GB2312" w:eastAsia="仿宋_GB2312" w:hAnsi="仿宋" w:cs="仿宋" w:hint="eastAsia"/>
          <w:sz w:val="32"/>
          <w:szCs w:val="32"/>
        </w:rPr>
        <w:t>。</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严肃纪律，客观公正。各牵头考核部门要坚持实事求是、认真负责的原则，严格对照标准，统一考核尺度，始终做到认真客观、公正公平；考核责任部门履行职责不到位，考核结果出现失误的，将视情追究相关责任，并扣除责任部门一定的考绩分数。被考核部门要坚持实事求是，按要求报送各种数据材料，如发现瞒报、虚报、错报行为的，扣除该项得分甚至考核降级，并追究相关人员责任。</w:t>
      </w:r>
    </w:p>
    <w:p w:rsidR="009C49E1" w:rsidRDefault="009C49E1" w:rsidP="009C49E1">
      <w:pPr>
        <w:adjustRightInd w:val="0"/>
        <w:snapToGrid w:val="0"/>
        <w:spacing w:line="600" w:lineRule="exact"/>
        <w:ind w:firstLineChars="200" w:firstLine="640"/>
        <w:rPr>
          <w:rFonts w:ascii="仿宋_GB2312" w:eastAsia="仿宋_GB2312" w:hAnsi="仿宋" w:cs="仿宋"/>
          <w:sz w:val="32"/>
          <w:szCs w:val="32"/>
        </w:rPr>
      </w:pPr>
    </w:p>
    <w:p w:rsidR="009C49E1" w:rsidRDefault="009C49E1" w:rsidP="009C49E1">
      <w:pPr>
        <w:spacing w:line="600" w:lineRule="exact"/>
        <w:ind w:firstLineChars="200" w:firstLine="640"/>
        <w:rPr>
          <w:rFonts w:ascii="仿宋_GB2312" w:eastAsia="仿宋_GB2312" w:hAnsi="仿宋" w:cs="仿宋"/>
          <w:sz w:val="32"/>
          <w:szCs w:val="32"/>
        </w:rPr>
      </w:pPr>
      <w:r>
        <w:rPr>
          <w:rFonts w:eastAsia="仿宋_GB2312" w:hint="eastAsia"/>
          <w:sz w:val="32"/>
          <w:szCs w:val="32"/>
        </w:rPr>
        <w:t>附件：</w:t>
      </w:r>
      <w:r>
        <w:rPr>
          <w:rFonts w:ascii="仿宋_GB2312" w:eastAsia="仿宋_GB2312" w:hAnsi="仿宋" w:cs="仿宋"/>
          <w:sz w:val="32"/>
          <w:szCs w:val="32"/>
        </w:rPr>
        <w:t>1.2021</w:t>
      </w:r>
      <w:r>
        <w:rPr>
          <w:rFonts w:ascii="仿宋_GB2312" w:eastAsia="仿宋_GB2312" w:hAnsi="仿宋" w:cs="仿宋" w:hint="eastAsia"/>
          <w:sz w:val="32"/>
          <w:szCs w:val="32"/>
        </w:rPr>
        <w:t>年度部门年终绩效考核工作时间安排表</w:t>
      </w:r>
    </w:p>
    <w:p w:rsidR="009C49E1" w:rsidRDefault="009C49E1" w:rsidP="009C49E1">
      <w:pPr>
        <w:spacing w:line="600" w:lineRule="exact"/>
        <w:ind w:leftChars="760" w:left="1596"/>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（指标）量化</w:t>
      </w:r>
      <w:proofErr w:type="gramStart"/>
      <w:r>
        <w:rPr>
          <w:rFonts w:ascii="仿宋_GB2312" w:eastAsia="仿宋_GB2312" w:hAnsi="仿宋" w:cs="仿宋" w:hint="eastAsia"/>
          <w:sz w:val="32"/>
          <w:szCs w:val="32"/>
        </w:rPr>
        <w:t>考核赋分结果</w:t>
      </w:r>
      <w:proofErr w:type="gramEnd"/>
      <w:r>
        <w:rPr>
          <w:rFonts w:ascii="仿宋_GB2312" w:eastAsia="仿宋_GB2312" w:hAnsi="仿宋" w:cs="仿宋" w:hint="eastAsia"/>
          <w:sz w:val="32"/>
          <w:szCs w:val="32"/>
        </w:rPr>
        <w:t>汇总表</w:t>
      </w:r>
    </w:p>
    <w:p w:rsidR="009C49E1" w:rsidRDefault="009C49E1" w:rsidP="009C49E1">
      <w:pPr>
        <w:spacing w:line="600" w:lineRule="exact"/>
        <w:rPr>
          <w:rFonts w:ascii="仿宋_GB2312" w:eastAsia="仿宋_GB2312" w:hAnsi="仿宋" w:cs="仿宋" w:hint="eastAsia"/>
          <w:sz w:val="32"/>
          <w:szCs w:val="32"/>
        </w:rPr>
      </w:pPr>
    </w:p>
    <w:p w:rsidR="009C49E1" w:rsidRDefault="009C49E1" w:rsidP="009C49E1">
      <w:pPr>
        <w:spacing w:line="600" w:lineRule="exact"/>
        <w:rPr>
          <w:rFonts w:ascii="仿宋_GB2312" w:eastAsia="仿宋_GB2312" w:hAnsi="仿宋" w:cs="仿宋"/>
          <w:sz w:val="32"/>
          <w:szCs w:val="32"/>
        </w:rPr>
      </w:pPr>
    </w:p>
    <w:p w:rsidR="009C49E1" w:rsidRDefault="009C49E1" w:rsidP="009C49E1">
      <w:pPr>
        <w:spacing w:line="600" w:lineRule="exact"/>
        <w:ind w:firstLineChars="1100" w:firstLine="3520"/>
        <w:rPr>
          <w:rFonts w:ascii="仿宋_GB2312" w:eastAsia="仿宋_GB2312" w:hAnsi="仿宋" w:cs="仿宋"/>
          <w:sz w:val="32"/>
          <w:szCs w:val="32"/>
        </w:rPr>
      </w:pPr>
      <w:r>
        <w:rPr>
          <w:rFonts w:ascii="仿宋_GB2312" w:eastAsia="仿宋_GB2312" w:hAnsi="仿宋" w:cs="仿宋" w:hint="eastAsia"/>
          <w:sz w:val="32"/>
          <w:szCs w:val="32"/>
        </w:rPr>
        <w:t>中共温州职业技术学院委员会</w:t>
      </w:r>
    </w:p>
    <w:p w:rsidR="009C49E1" w:rsidRDefault="009C49E1" w:rsidP="009C49E1">
      <w:pPr>
        <w:spacing w:line="600" w:lineRule="exact"/>
        <w:ind w:firstLineChars="1300" w:firstLine="4160"/>
        <w:rPr>
          <w:rFonts w:ascii="仿宋_GB2312" w:eastAsia="仿宋_GB2312" w:hAnsi="仿宋" w:cs="仿宋"/>
          <w:sz w:val="32"/>
          <w:szCs w:val="32"/>
        </w:rPr>
      </w:pPr>
      <w:r>
        <w:rPr>
          <w:rFonts w:ascii="仿宋_GB2312" w:eastAsia="仿宋_GB2312" w:hAnsi="仿宋" w:cs="仿宋" w:hint="eastAsia"/>
          <w:sz w:val="32"/>
          <w:szCs w:val="32"/>
        </w:rPr>
        <w:t>温州职业技术学院</w:t>
      </w:r>
    </w:p>
    <w:p w:rsidR="009C49E1" w:rsidRDefault="009C49E1" w:rsidP="009C49E1">
      <w:pPr>
        <w:spacing w:line="600" w:lineRule="exact"/>
        <w:ind w:firstLineChars="1300" w:firstLine="4160"/>
        <w:rPr>
          <w:rFonts w:ascii="仿宋_GB2312" w:eastAsia="仿宋_GB2312" w:hAnsi="仿宋" w:cs="仿宋"/>
          <w:sz w:val="32"/>
          <w:szCs w:val="32"/>
        </w:rPr>
      </w:pPr>
      <w:r>
        <w:rPr>
          <w:rFonts w:ascii="仿宋_GB2312" w:eastAsia="仿宋_GB2312" w:hAnsi="仿宋" w:cs="仿宋"/>
          <w:sz w:val="32"/>
          <w:szCs w:val="32"/>
        </w:rPr>
        <w:t>2021</w:t>
      </w:r>
      <w:r>
        <w:rPr>
          <w:rFonts w:ascii="仿宋_GB2312" w:eastAsia="仿宋_GB2312" w:hAnsi="仿宋" w:cs="仿宋" w:hint="eastAsia"/>
          <w:sz w:val="32"/>
          <w:szCs w:val="32"/>
        </w:rPr>
        <w:t>年12月6日</w:t>
      </w:r>
    </w:p>
    <w:p w:rsidR="009C49E1" w:rsidRDefault="009C49E1" w:rsidP="009C49E1">
      <w:pPr>
        <w:widowControl/>
        <w:jc w:val="left"/>
        <w:rPr>
          <w:rFonts w:ascii="黑体" w:eastAsia="黑体" w:hAnsi="黑体"/>
          <w:sz w:val="32"/>
          <w:szCs w:val="32"/>
        </w:rPr>
      </w:pPr>
      <w:r>
        <w:rPr>
          <w:rFonts w:ascii="仿宋_GB2312" w:hAnsi="仿宋" w:cs="仿宋"/>
        </w:rPr>
        <w:br w:type="page"/>
      </w:r>
      <w:r>
        <w:rPr>
          <w:rFonts w:ascii="黑体" w:eastAsia="黑体" w:hAnsi="黑体" w:hint="eastAsia"/>
          <w:sz w:val="32"/>
          <w:szCs w:val="32"/>
        </w:rPr>
        <w:t>附件</w:t>
      </w:r>
      <w:r>
        <w:rPr>
          <w:rFonts w:ascii="黑体" w:eastAsia="黑体" w:hAnsi="黑体"/>
          <w:sz w:val="32"/>
          <w:szCs w:val="32"/>
        </w:rPr>
        <w:t>1</w:t>
      </w:r>
    </w:p>
    <w:p w:rsidR="009C49E1" w:rsidRDefault="009C49E1" w:rsidP="009C49E1">
      <w:pPr>
        <w:adjustRightInd w:val="0"/>
        <w:snapToGrid w:val="0"/>
        <w:jc w:val="center"/>
        <w:rPr>
          <w:rFonts w:ascii="方正小标宋简体" w:eastAsia="方正小标宋简体" w:hAnsi="仿宋"/>
          <w:b/>
          <w:sz w:val="36"/>
          <w:szCs w:val="36"/>
        </w:rPr>
      </w:pPr>
      <w:r>
        <w:rPr>
          <w:rFonts w:ascii="方正小标宋简体" w:eastAsia="方正小标宋简体" w:hAnsi="黑体" w:cs="仿宋"/>
          <w:sz w:val="36"/>
          <w:szCs w:val="36"/>
        </w:rPr>
        <w:t>2021</w:t>
      </w:r>
      <w:r>
        <w:rPr>
          <w:rFonts w:ascii="方正小标宋简体" w:eastAsia="方正小标宋简体" w:hAnsi="黑体" w:cs="仿宋" w:hint="eastAsia"/>
          <w:sz w:val="36"/>
          <w:szCs w:val="36"/>
        </w:rPr>
        <w:t>年度部门年终绩效考核工作时间安排表</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907"/>
        <w:gridCol w:w="2781"/>
        <w:gridCol w:w="3445"/>
      </w:tblGrid>
      <w:tr w:rsidR="009C49E1" w:rsidTr="00AD5E60">
        <w:trPr>
          <w:trHeight w:val="533"/>
        </w:trPr>
        <w:tc>
          <w:tcPr>
            <w:tcW w:w="377" w:type="pct"/>
            <w:vAlign w:val="center"/>
          </w:tcPr>
          <w:p w:rsidR="009C49E1" w:rsidRDefault="009C49E1" w:rsidP="00AD5E60">
            <w:pPr>
              <w:adjustRightInd w:val="0"/>
              <w:snapToGrid w:val="0"/>
              <w:jc w:val="center"/>
              <w:rPr>
                <w:rFonts w:ascii="仿宋_GB2312" w:eastAsia="仿宋_GB2312" w:hint="eastAsia"/>
                <w:szCs w:val="21"/>
              </w:rPr>
            </w:pPr>
            <w:r>
              <w:rPr>
                <w:rFonts w:ascii="仿宋_GB2312" w:eastAsia="仿宋_GB2312" w:hint="eastAsia"/>
                <w:szCs w:val="21"/>
              </w:rPr>
              <w:t>序号</w:t>
            </w:r>
          </w:p>
        </w:tc>
        <w:tc>
          <w:tcPr>
            <w:tcW w:w="1084" w:type="pct"/>
            <w:vAlign w:val="center"/>
          </w:tcPr>
          <w:p w:rsidR="009C49E1" w:rsidRDefault="009C49E1" w:rsidP="00AD5E60">
            <w:pPr>
              <w:adjustRightInd w:val="0"/>
              <w:snapToGrid w:val="0"/>
              <w:jc w:val="center"/>
              <w:rPr>
                <w:rFonts w:ascii="仿宋_GB2312" w:eastAsia="仿宋_GB2312" w:hint="eastAsia"/>
                <w:szCs w:val="21"/>
              </w:rPr>
            </w:pPr>
            <w:r>
              <w:rPr>
                <w:rFonts w:ascii="仿宋_GB2312" w:eastAsia="仿宋_GB2312" w:hint="eastAsia"/>
                <w:szCs w:val="21"/>
              </w:rPr>
              <w:t>时间节点</w:t>
            </w:r>
          </w:p>
        </w:tc>
        <w:tc>
          <w:tcPr>
            <w:tcW w:w="1581" w:type="pct"/>
            <w:vAlign w:val="center"/>
          </w:tcPr>
          <w:p w:rsidR="009C49E1" w:rsidRDefault="009C49E1" w:rsidP="00AD5E60">
            <w:pPr>
              <w:adjustRightInd w:val="0"/>
              <w:snapToGrid w:val="0"/>
              <w:jc w:val="center"/>
              <w:rPr>
                <w:rFonts w:ascii="仿宋_GB2312" w:eastAsia="仿宋_GB2312" w:hint="eastAsia"/>
                <w:szCs w:val="21"/>
              </w:rPr>
            </w:pPr>
            <w:r>
              <w:rPr>
                <w:rFonts w:ascii="仿宋_GB2312" w:eastAsia="仿宋_GB2312" w:hint="eastAsia"/>
                <w:szCs w:val="21"/>
              </w:rPr>
              <w:t>工作内容</w:t>
            </w:r>
          </w:p>
        </w:tc>
        <w:tc>
          <w:tcPr>
            <w:tcW w:w="1958" w:type="pct"/>
            <w:vAlign w:val="center"/>
          </w:tcPr>
          <w:p w:rsidR="009C49E1" w:rsidRDefault="009C49E1" w:rsidP="00AD5E60">
            <w:pPr>
              <w:adjustRightInd w:val="0"/>
              <w:snapToGrid w:val="0"/>
              <w:jc w:val="center"/>
              <w:rPr>
                <w:rFonts w:ascii="仿宋_GB2312" w:eastAsia="仿宋_GB2312" w:hint="eastAsia"/>
                <w:szCs w:val="21"/>
              </w:rPr>
            </w:pPr>
            <w:r>
              <w:rPr>
                <w:rFonts w:ascii="仿宋_GB2312" w:eastAsia="仿宋_GB2312" w:hint="eastAsia"/>
                <w:szCs w:val="21"/>
              </w:rPr>
              <w:t>备  注</w:t>
            </w:r>
          </w:p>
        </w:tc>
      </w:tr>
      <w:tr w:rsidR="009C49E1" w:rsidTr="00AD5E60">
        <w:trPr>
          <w:trHeight w:val="533"/>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1</w:t>
            </w:r>
          </w:p>
        </w:tc>
        <w:tc>
          <w:tcPr>
            <w:tcW w:w="1084" w:type="pct"/>
            <w:vAlign w:val="center"/>
          </w:tcPr>
          <w:p w:rsidR="009C49E1" w:rsidRDefault="009C49E1" w:rsidP="00AD5E60">
            <w:pPr>
              <w:adjustRightInd w:val="0"/>
              <w:snapToGrid w:val="0"/>
              <w:jc w:val="center"/>
              <w:rPr>
                <w:rFonts w:ascii="仿宋_GB2312" w:eastAsia="仿宋_GB2312" w:hint="eastAsia"/>
                <w:szCs w:val="21"/>
              </w:rPr>
            </w:pPr>
            <w:r>
              <w:rPr>
                <w:rFonts w:ascii="仿宋_GB2312" w:eastAsia="仿宋_GB2312" w:hAnsi="仿宋" w:hint="eastAsia"/>
                <w:szCs w:val="21"/>
              </w:rPr>
              <w:t>2021年12月6日前</w:t>
            </w:r>
          </w:p>
        </w:tc>
        <w:tc>
          <w:tcPr>
            <w:tcW w:w="1581" w:type="pct"/>
            <w:vAlign w:val="center"/>
          </w:tcPr>
          <w:p w:rsidR="009C49E1" w:rsidRDefault="009C49E1" w:rsidP="00AD5E60">
            <w:pPr>
              <w:adjustRightInd w:val="0"/>
              <w:snapToGrid w:val="0"/>
              <w:jc w:val="left"/>
              <w:rPr>
                <w:rFonts w:ascii="仿宋_GB2312" w:eastAsia="仿宋_GB2312" w:hint="eastAsia"/>
                <w:szCs w:val="21"/>
              </w:rPr>
            </w:pPr>
            <w:r>
              <w:rPr>
                <w:rFonts w:ascii="仿宋_GB2312" w:eastAsia="仿宋_GB2312" w:hAnsi="仿宋" w:hint="eastAsia"/>
                <w:szCs w:val="21"/>
              </w:rPr>
              <w:t>向考绩办报送考绩系统填报人和审核人各1名；成立考核专家组</w:t>
            </w:r>
          </w:p>
        </w:tc>
        <w:tc>
          <w:tcPr>
            <w:tcW w:w="1958" w:type="pct"/>
            <w:vAlign w:val="center"/>
          </w:tcPr>
          <w:p w:rsidR="009C49E1" w:rsidRDefault="009C49E1" w:rsidP="00AD5E60">
            <w:pPr>
              <w:adjustRightInd w:val="0"/>
              <w:snapToGrid w:val="0"/>
              <w:jc w:val="left"/>
              <w:rPr>
                <w:rFonts w:ascii="仿宋_GB2312" w:eastAsia="仿宋_GB2312" w:hint="eastAsia"/>
                <w:szCs w:val="21"/>
              </w:rPr>
            </w:pPr>
            <w:r>
              <w:rPr>
                <w:rFonts w:ascii="仿宋_GB2312" w:eastAsia="仿宋_GB2312" w:hAnsi="仿宋" w:hint="eastAsia"/>
                <w:szCs w:val="21"/>
              </w:rPr>
              <w:t>审核人默认为部门负责人</w:t>
            </w:r>
          </w:p>
        </w:tc>
      </w:tr>
      <w:tr w:rsidR="009C49E1" w:rsidTr="00AD5E60">
        <w:trPr>
          <w:trHeight w:val="624"/>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2</w:t>
            </w:r>
          </w:p>
        </w:tc>
        <w:tc>
          <w:tcPr>
            <w:tcW w:w="1084" w:type="pct"/>
            <w:vMerge w:val="restar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2021年12月8日</w:t>
            </w:r>
          </w:p>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-2021年12月30日</w:t>
            </w:r>
          </w:p>
        </w:tc>
        <w:tc>
          <w:tcPr>
            <w:tcW w:w="1581" w:type="pct"/>
            <w:vAlign w:val="center"/>
          </w:tcPr>
          <w:p w:rsidR="009C49E1" w:rsidRDefault="009C49E1" w:rsidP="00AD5E60">
            <w:pPr>
              <w:adjustRightInd w:val="0"/>
              <w:snapToGrid w:val="0"/>
              <w:jc w:val="left"/>
              <w:rPr>
                <w:rFonts w:ascii="仿宋_GB2312" w:eastAsia="仿宋_GB2312" w:hAnsi="仿宋" w:hint="eastAsia"/>
                <w:szCs w:val="21"/>
              </w:rPr>
            </w:pPr>
            <w:r>
              <w:rPr>
                <w:rFonts w:ascii="仿宋_GB2312" w:eastAsia="仿宋_GB2312" w:hAnsi="仿宋" w:hint="eastAsia"/>
                <w:szCs w:val="21"/>
              </w:rPr>
              <w:t>各部门报送加分项、年度工作总结和下一年度初步工作思路</w:t>
            </w:r>
          </w:p>
        </w:tc>
        <w:tc>
          <w:tcPr>
            <w:tcW w:w="1958" w:type="pct"/>
            <w:vMerge w:val="restart"/>
            <w:vAlign w:val="center"/>
          </w:tcPr>
          <w:p w:rsidR="009C49E1" w:rsidRDefault="009C49E1" w:rsidP="00AD5E60">
            <w:pPr>
              <w:adjustRightInd w:val="0"/>
              <w:snapToGrid w:val="0"/>
              <w:jc w:val="left"/>
              <w:rPr>
                <w:rFonts w:ascii="仿宋_GB2312" w:eastAsia="仿宋_GB2312" w:hAnsi="仿宋" w:hint="eastAsia"/>
                <w:szCs w:val="21"/>
              </w:rPr>
            </w:pPr>
            <w:r>
              <w:rPr>
                <w:rFonts w:ascii="仿宋_GB2312" w:eastAsia="仿宋_GB2312" w:hAnsi="仿宋" w:hint="eastAsia"/>
                <w:szCs w:val="21"/>
              </w:rPr>
              <w:t>在督办考绩系统完成所有前述内容的填报</w:t>
            </w:r>
          </w:p>
        </w:tc>
      </w:tr>
      <w:tr w:rsidR="009C49E1" w:rsidTr="00AD5E60">
        <w:trPr>
          <w:trHeight w:val="624"/>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3</w:t>
            </w:r>
          </w:p>
        </w:tc>
        <w:tc>
          <w:tcPr>
            <w:tcW w:w="1084" w:type="pct"/>
            <w:vMerge/>
            <w:vAlign w:val="center"/>
          </w:tcPr>
          <w:p w:rsidR="009C49E1" w:rsidRDefault="009C49E1" w:rsidP="00AD5E60">
            <w:pPr>
              <w:adjustRightInd w:val="0"/>
              <w:snapToGrid w:val="0"/>
              <w:jc w:val="center"/>
              <w:rPr>
                <w:rFonts w:ascii="仿宋_GB2312" w:eastAsia="仿宋_GB2312" w:hAnsi="仿宋" w:hint="eastAsia"/>
                <w:szCs w:val="21"/>
              </w:rPr>
            </w:pPr>
          </w:p>
        </w:tc>
        <w:tc>
          <w:tcPr>
            <w:tcW w:w="1581" w:type="pct"/>
            <w:vAlign w:val="center"/>
          </w:tcPr>
          <w:p w:rsidR="009C49E1" w:rsidRDefault="009C49E1" w:rsidP="00AD5E60">
            <w:pPr>
              <w:adjustRightInd w:val="0"/>
              <w:snapToGrid w:val="0"/>
              <w:jc w:val="left"/>
              <w:rPr>
                <w:rFonts w:ascii="仿宋_GB2312" w:eastAsia="仿宋_GB2312" w:hAnsi="仿宋" w:hint="eastAsia"/>
                <w:szCs w:val="21"/>
              </w:rPr>
            </w:pPr>
            <w:r>
              <w:rPr>
                <w:rFonts w:ascii="仿宋_GB2312" w:eastAsia="仿宋_GB2312" w:hAnsi="仿宋" w:hint="eastAsia"/>
                <w:szCs w:val="21"/>
              </w:rPr>
              <w:t>各部门以条目式报送升本等重大工作完成情况</w:t>
            </w:r>
          </w:p>
        </w:tc>
        <w:tc>
          <w:tcPr>
            <w:tcW w:w="1958" w:type="pct"/>
            <w:vMerge/>
            <w:vAlign w:val="center"/>
          </w:tcPr>
          <w:p w:rsidR="009C49E1" w:rsidRDefault="009C49E1" w:rsidP="00AD5E60">
            <w:pPr>
              <w:adjustRightInd w:val="0"/>
              <w:snapToGrid w:val="0"/>
              <w:jc w:val="left"/>
              <w:rPr>
                <w:rFonts w:ascii="仿宋_GB2312" w:eastAsia="仿宋_GB2312" w:hAnsi="仿宋" w:hint="eastAsia"/>
                <w:szCs w:val="21"/>
              </w:rPr>
            </w:pPr>
          </w:p>
        </w:tc>
      </w:tr>
      <w:tr w:rsidR="009C49E1" w:rsidTr="00AD5E60">
        <w:trPr>
          <w:trHeight w:val="624"/>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4</w:t>
            </w:r>
          </w:p>
        </w:tc>
        <w:tc>
          <w:tcPr>
            <w:tcW w:w="1084" w:type="pct"/>
            <w:vMerge/>
            <w:vAlign w:val="center"/>
          </w:tcPr>
          <w:p w:rsidR="009C49E1" w:rsidRDefault="009C49E1" w:rsidP="00AD5E60">
            <w:pPr>
              <w:adjustRightInd w:val="0"/>
              <w:snapToGrid w:val="0"/>
              <w:jc w:val="center"/>
              <w:rPr>
                <w:rFonts w:ascii="仿宋_GB2312" w:eastAsia="仿宋_GB2312" w:hAnsi="仿宋" w:hint="eastAsia"/>
                <w:szCs w:val="21"/>
              </w:rPr>
            </w:pPr>
          </w:p>
        </w:tc>
        <w:tc>
          <w:tcPr>
            <w:tcW w:w="1581" w:type="pct"/>
            <w:vAlign w:val="center"/>
          </w:tcPr>
          <w:p w:rsidR="009C49E1" w:rsidRDefault="009C49E1" w:rsidP="00AD5E60">
            <w:pPr>
              <w:adjustRightInd w:val="0"/>
              <w:snapToGrid w:val="0"/>
              <w:jc w:val="left"/>
              <w:rPr>
                <w:rFonts w:ascii="仿宋_GB2312" w:eastAsia="仿宋_GB2312" w:hAnsi="仿宋" w:hint="eastAsia"/>
                <w:szCs w:val="21"/>
              </w:rPr>
            </w:pPr>
            <w:r>
              <w:rPr>
                <w:rFonts w:ascii="仿宋_GB2312" w:eastAsia="仿宋_GB2312" w:hAnsi="仿宋" w:hint="eastAsia"/>
                <w:szCs w:val="21"/>
              </w:rPr>
              <w:t>各职能部门填报目标任务完成情况</w:t>
            </w:r>
          </w:p>
        </w:tc>
        <w:tc>
          <w:tcPr>
            <w:tcW w:w="1958" w:type="pct"/>
            <w:vMerge/>
            <w:vAlign w:val="center"/>
          </w:tcPr>
          <w:p w:rsidR="009C49E1" w:rsidRDefault="009C49E1" w:rsidP="00AD5E60">
            <w:pPr>
              <w:adjustRightInd w:val="0"/>
              <w:snapToGrid w:val="0"/>
              <w:jc w:val="left"/>
              <w:rPr>
                <w:rFonts w:ascii="仿宋_GB2312" w:eastAsia="仿宋_GB2312" w:hAnsi="仿宋" w:hint="eastAsia"/>
                <w:szCs w:val="21"/>
              </w:rPr>
            </w:pPr>
          </w:p>
        </w:tc>
      </w:tr>
      <w:tr w:rsidR="009C49E1" w:rsidTr="00AD5E60">
        <w:trPr>
          <w:trHeight w:val="624"/>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5</w:t>
            </w:r>
          </w:p>
        </w:tc>
        <w:tc>
          <w:tcPr>
            <w:tcW w:w="1084" w:type="pct"/>
            <w:vMerge/>
            <w:vAlign w:val="center"/>
          </w:tcPr>
          <w:p w:rsidR="009C49E1" w:rsidRDefault="009C49E1" w:rsidP="00AD5E60">
            <w:pPr>
              <w:adjustRightInd w:val="0"/>
              <w:snapToGrid w:val="0"/>
              <w:jc w:val="center"/>
              <w:rPr>
                <w:rFonts w:ascii="仿宋_GB2312" w:eastAsia="仿宋_GB2312" w:hAnsi="仿宋" w:hint="eastAsia"/>
                <w:szCs w:val="21"/>
              </w:rPr>
            </w:pPr>
          </w:p>
        </w:tc>
        <w:tc>
          <w:tcPr>
            <w:tcW w:w="1581" w:type="pct"/>
            <w:vAlign w:val="center"/>
          </w:tcPr>
          <w:p w:rsidR="009C49E1" w:rsidRDefault="009C49E1" w:rsidP="00AD5E60">
            <w:pPr>
              <w:adjustRightInd w:val="0"/>
              <w:snapToGrid w:val="0"/>
              <w:jc w:val="left"/>
              <w:rPr>
                <w:rFonts w:ascii="仿宋_GB2312" w:eastAsia="仿宋_GB2312" w:hAnsi="仿宋" w:hint="eastAsia"/>
                <w:szCs w:val="21"/>
              </w:rPr>
            </w:pPr>
            <w:r>
              <w:rPr>
                <w:rFonts w:ascii="仿宋_GB2312" w:eastAsia="仿宋_GB2312" w:hAnsi="仿宋" w:hint="eastAsia"/>
                <w:szCs w:val="21"/>
              </w:rPr>
              <w:t>各职能部门报送200字左右的特色亮点总结材料</w:t>
            </w:r>
          </w:p>
        </w:tc>
        <w:tc>
          <w:tcPr>
            <w:tcW w:w="1958" w:type="pct"/>
            <w:vMerge/>
            <w:vAlign w:val="center"/>
          </w:tcPr>
          <w:p w:rsidR="009C49E1" w:rsidRDefault="009C49E1" w:rsidP="00AD5E60">
            <w:pPr>
              <w:adjustRightInd w:val="0"/>
              <w:snapToGrid w:val="0"/>
              <w:jc w:val="left"/>
              <w:rPr>
                <w:rFonts w:ascii="仿宋_GB2312" w:eastAsia="仿宋_GB2312" w:hAnsi="仿宋" w:hint="eastAsia"/>
                <w:szCs w:val="21"/>
              </w:rPr>
            </w:pPr>
          </w:p>
        </w:tc>
      </w:tr>
      <w:tr w:rsidR="009C49E1" w:rsidTr="00AD5E60">
        <w:trPr>
          <w:trHeight w:val="390"/>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6</w:t>
            </w:r>
          </w:p>
        </w:tc>
        <w:tc>
          <w:tcPr>
            <w:tcW w:w="1084" w:type="pct"/>
            <w:vMerge/>
            <w:vAlign w:val="center"/>
          </w:tcPr>
          <w:p w:rsidR="009C49E1" w:rsidRDefault="009C49E1" w:rsidP="00AD5E60">
            <w:pPr>
              <w:adjustRightInd w:val="0"/>
              <w:snapToGrid w:val="0"/>
              <w:jc w:val="center"/>
              <w:rPr>
                <w:rFonts w:ascii="仿宋_GB2312" w:eastAsia="仿宋_GB2312" w:hAnsi="仿宋" w:hint="eastAsia"/>
                <w:szCs w:val="21"/>
              </w:rPr>
            </w:pPr>
          </w:p>
        </w:tc>
        <w:tc>
          <w:tcPr>
            <w:tcW w:w="1581" w:type="pct"/>
            <w:vAlign w:val="center"/>
          </w:tcPr>
          <w:p w:rsidR="009C49E1" w:rsidRDefault="009C49E1" w:rsidP="00AD5E60">
            <w:pPr>
              <w:adjustRightInd w:val="0"/>
              <w:snapToGrid w:val="0"/>
              <w:jc w:val="left"/>
              <w:rPr>
                <w:rFonts w:ascii="仿宋_GB2312" w:eastAsia="仿宋_GB2312" w:hAnsi="仿宋" w:hint="eastAsia"/>
                <w:szCs w:val="21"/>
              </w:rPr>
            </w:pPr>
            <w:r>
              <w:rPr>
                <w:rFonts w:ascii="仿宋_GB2312" w:eastAsia="仿宋_GB2312" w:hAnsi="仿宋" w:hint="eastAsia"/>
                <w:szCs w:val="21"/>
              </w:rPr>
              <w:t>二级学院报送特色创新项目</w:t>
            </w:r>
          </w:p>
        </w:tc>
        <w:tc>
          <w:tcPr>
            <w:tcW w:w="1958" w:type="pct"/>
            <w:vMerge/>
            <w:vAlign w:val="center"/>
          </w:tcPr>
          <w:p w:rsidR="009C49E1" w:rsidRDefault="009C49E1" w:rsidP="00AD5E60">
            <w:pPr>
              <w:adjustRightInd w:val="0"/>
              <w:snapToGrid w:val="0"/>
              <w:jc w:val="left"/>
              <w:rPr>
                <w:rFonts w:ascii="仿宋_GB2312" w:eastAsia="仿宋_GB2312" w:hAnsi="仿宋" w:hint="eastAsia"/>
                <w:szCs w:val="21"/>
              </w:rPr>
            </w:pPr>
          </w:p>
        </w:tc>
      </w:tr>
      <w:tr w:rsidR="009C49E1" w:rsidTr="00AD5E60">
        <w:trPr>
          <w:trHeight w:val="567"/>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7</w:t>
            </w:r>
          </w:p>
        </w:tc>
        <w:tc>
          <w:tcPr>
            <w:tcW w:w="1084"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2021年12月31日-2022年1月4日</w:t>
            </w:r>
          </w:p>
        </w:tc>
        <w:tc>
          <w:tcPr>
            <w:tcW w:w="1581" w:type="pct"/>
            <w:vMerge w:val="restar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量化考核</w:t>
            </w:r>
          </w:p>
        </w:tc>
        <w:tc>
          <w:tcPr>
            <w:tcW w:w="1958" w:type="pct"/>
            <w:vAlign w:val="center"/>
          </w:tcPr>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双高办、高地办牵头完成双高任务、</w:t>
            </w:r>
            <w:proofErr w:type="gramStart"/>
            <w:r>
              <w:rPr>
                <w:rFonts w:ascii="仿宋_GB2312" w:eastAsia="仿宋_GB2312" w:hAnsi="仿宋" w:hint="eastAsia"/>
                <w:szCs w:val="21"/>
              </w:rPr>
              <w:t>提质培优</w:t>
            </w:r>
            <w:proofErr w:type="gramEnd"/>
            <w:r>
              <w:rPr>
                <w:rFonts w:ascii="仿宋_GB2312" w:eastAsia="仿宋_GB2312" w:hAnsi="仿宋" w:hint="eastAsia"/>
                <w:szCs w:val="21"/>
              </w:rPr>
              <w:t>、温台职教高地建设任务等量化考核</w:t>
            </w:r>
          </w:p>
        </w:tc>
      </w:tr>
      <w:tr w:rsidR="009C49E1" w:rsidTr="00AD5E60">
        <w:trPr>
          <w:trHeight w:val="840"/>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8</w:t>
            </w:r>
          </w:p>
        </w:tc>
        <w:tc>
          <w:tcPr>
            <w:tcW w:w="1084"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2021年12月31日 -2022年1月7日</w:t>
            </w:r>
          </w:p>
        </w:tc>
        <w:tc>
          <w:tcPr>
            <w:tcW w:w="1581" w:type="pct"/>
            <w:vMerge/>
            <w:vAlign w:val="center"/>
          </w:tcPr>
          <w:p w:rsidR="009C49E1" w:rsidRDefault="009C49E1" w:rsidP="00AD5E60">
            <w:pPr>
              <w:adjustRightInd w:val="0"/>
              <w:snapToGrid w:val="0"/>
              <w:jc w:val="center"/>
              <w:rPr>
                <w:rFonts w:ascii="仿宋_GB2312" w:eastAsia="仿宋_GB2312" w:hAnsi="仿宋" w:hint="eastAsia"/>
                <w:szCs w:val="21"/>
              </w:rPr>
            </w:pPr>
          </w:p>
        </w:tc>
        <w:tc>
          <w:tcPr>
            <w:tcW w:w="1958" w:type="pct"/>
            <w:vAlign w:val="center"/>
          </w:tcPr>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1.校领导对升本等重大工作完成情况进行考核赋分；</w:t>
            </w:r>
          </w:p>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2.专家组对各职能处室的特色亮点工作进行量化考核；</w:t>
            </w:r>
          </w:p>
          <w:p w:rsidR="009C49E1" w:rsidRDefault="009C49E1" w:rsidP="00AD5E60">
            <w:pPr>
              <w:adjustRightInd w:val="0"/>
              <w:snapToGrid w:val="0"/>
              <w:ind w:rightChars="-51" w:right="-107"/>
              <w:rPr>
                <w:rFonts w:ascii="仿宋_GB2312" w:eastAsia="仿宋_GB2312" w:hAnsi="仿宋" w:hint="eastAsia"/>
                <w:szCs w:val="21"/>
              </w:rPr>
            </w:pPr>
            <w:r>
              <w:rPr>
                <w:rFonts w:ascii="仿宋_GB2312" w:eastAsia="仿宋_GB2312" w:hAnsi="仿宋" w:hint="eastAsia"/>
                <w:szCs w:val="21"/>
              </w:rPr>
              <w:t>3.专家组对各职能处室目标任务进行量化考核</w:t>
            </w:r>
          </w:p>
        </w:tc>
      </w:tr>
      <w:tr w:rsidR="009C49E1" w:rsidTr="00AD5E60">
        <w:trPr>
          <w:trHeight w:val="1593"/>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9</w:t>
            </w:r>
          </w:p>
        </w:tc>
        <w:tc>
          <w:tcPr>
            <w:tcW w:w="1084"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2021年12月31日 -2022年1月7日</w:t>
            </w:r>
          </w:p>
        </w:tc>
        <w:tc>
          <w:tcPr>
            <w:tcW w:w="1581" w:type="pct"/>
            <w:vMerge/>
            <w:vAlign w:val="center"/>
          </w:tcPr>
          <w:p w:rsidR="009C49E1" w:rsidRDefault="009C49E1" w:rsidP="00AD5E60">
            <w:pPr>
              <w:adjustRightInd w:val="0"/>
              <w:snapToGrid w:val="0"/>
              <w:jc w:val="center"/>
              <w:rPr>
                <w:rFonts w:ascii="仿宋_GB2312" w:eastAsia="仿宋_GB2312" w:hAnsi="仿宋" w:hint="eastAsia"/>
                <w:szCs w:val="21"/>
              </w:rPr>
            </w:pPr>
          </w:p>
        </w:tc>
        <w:tc>
          <w:tcPr>
            <w:tcW w:w="1958" w:type="pct"/>
            <w:vAlign w:val="center"/>
          </w:tcPr>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1.各考核责任部门完成对各二级学院的量化考核，向</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提交</w:t>
            </w:r>
            <w:proofErr w:type="gramStart"/>
            <w:r>
              <w:rPr>
                <w:rFonts w:ascii="仿宋_GB2312" w:eastAsia="仿宋_GB2312" w:hAnsi="仿宋" w:hint="eastAsia"/>
                <w:szCs w:val="21"/>
              </w:rPr>
              <w:t>考核赋分结果</w:t>
            </w:r>
            <w:proofErr w:type="gramEnd"/>
            <w:r>
              <w:rPr>
                <w:rFonts w:ascii="仿宋_GB2312" w:eastAsia="仿宋_GB2312" w:hAnsi="仿宋" w:hint="eastAsia"/>
                <w:szCs w:val="21"/>
              </w:rPr>
              <w:t>（填写附件2）；</w:t>
            </w:r>
          </w:p>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2.教务处、科技</w:t>
            </w:r>
            <w:proofErr w:type="gramStart"/>
            <w:r>
              <w:rPr>
                <w:rFonts w:ascii="仿宋_GB2312" w:eastAsia="仿宋_GB2312" w:hAnsi="仿宋" w:hint="eastAsia"/>
                <w:szCs w:val="21"/>
              </w:rPr>
              <w:t>处完成</w:t>
            </w:r>
            <w:proofErr w:type="gramEnd"/>
            <w:r>
              <w:rPr>
                <w:rFonts w:ascii="仿宋_GB2312" w:eastAsia="仿宋_GB2312" w:hAnsi="仿宋" w:hint="eastAsia"/>
                <w:szCs w:val="21"/>
              </w:rPr>
              <w:t>对各二级学院的人均教学科研分量化统计（填写附件2）；</w:t>
            </w:r>
          </w:p>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3.各专业委员会、双高办完成各二级学院特色创新项目赋分；</w:t>
            </w:r>
          </w:p>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4.</w:t>
            </w:r>
            <w:proofErr w:type="gramStart"/>
            <w:r>
              <w:rPr>
                <w:rFonts w:ascii="仿宋_GB2312" w:eastAsia="仿宋_GB2312" w:hAnsi="仿宋" w:hint="eastAsia"/>
                <w:szCs w:val="21"/>
              </w:rPr>
              <w:t>考绩办</w:t>
            </w:r>
            <w:proofErr w:type="gramEnd"/>
            <w:r>
              <w:rPr>
                <w:rFonts w:ascii="仿宋_GB2312" w:eastAsia="仿宋_GB2312" w:hAnsi="仿宋" w:hint="eastAsia"/>
                <w:szCs w:val="21"/>
              </w:rPr>
              <w:t>等完成加分、减分等项目的量化考核</w:t>
            </w:r>
          </w:p>
        </w:tc>
      </w:tr>
      <w:tr w:rsidR="009C49E1" w:rsidTr="00AD5E60">
        <w:trPr>
          <w:trHeight w:val="828"/>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10</w:t>
            </w:r>
          </w:p>
        </w:tc>
        <w:tc>
          <w:tcPr>
            <w:tcW w:w="1084"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2022年1月中上旬</w:t>
            </w:r>
          </w:p>
        </w:tc>
        <w:tc>
          <w:tcPr>
            <w:tcW w:w="1581"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述评大会</w:t>
            </w:r>
          </w:p>
        </w:tc>
        <w:tc>
          <w:tcPr>
            <w:tcW w:w="1958" w:type="pct"/>
            <w:vAlign w:val="center"/>
          </w:tcPr>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1.述评大会参加对象：学校领导、中层干部及教职工代表；</w:t>
            </w:r>
          </w:p>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2.述评大会时间安排半天，每个部门汇报时间5分钟，不做PPT；</w:t>
            </w:r>
          </w:p>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3.学校领导、中层干部及教职工代表进行评价</w:t>
            </w:r>
          </w:p>
        </w:tc>
      </w:tr>
      <w:tr w:rsidR="009C49E1" w:rsidTr="00AD5E60">
        <w:trPr>
          <w:trHeight w:val="454"/>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11</w:t>
            </w:r>
          </w:p>
        </w:tc>
        <w:tc>
          <w:tcPr>
            <w:tcW w:w="1084"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2022年1月中旬</w:t>
            </w:r>
          </w:p>
        </w:tc>
        <w:tc>
          <w:tcPr>
            <w:tcW w:w="1581"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综合评定</w:t>
            </w:r>
          </w:p>
        </w:tc>
        <w:tc>
          <w:tcPr>
            <w:tcW w:w="1958" w:type="pct"/>
            <w:vAlign w:val="center"/>
          </w:tcPr>
          <w:p w:rsidR="009C49E1" w:rsidRDefault="009C49E1" w:rsidP="00AD5E60">
            <w:pPr>
              <w:adjustRightInd w:val="0"/>
              <w:snapToGrid w:val="0"/>
              <w:rPr>
                <w:rFonts w:ascii="仿宋_GB2312" w:eastAsia="仿宋_GB2312" w:hAnsi="仿宋" w:hint="eastAsia"/>
                <w:szCs w:val="21"/>
              </w:rPr>
            </w:pPr>
            <w:r>
              <w:rPr>
                <w:rFonts w:ascii="仿宋_GB2312" w:eastAsia="仿宋_GB2312" w:hAnsi="仿宋" w:hint="eastAsia"/>
                <w:szCs w:val="21"/>
              </w:rPr>
              <w:t>党委会审定结果</w:t>
            </w:r>
          </w:p>
        </w:tc>
      </w:tr>
      <w:tr w:rsidR="009C49E1" w:rsidTr="00AD5E60">
        <w:trPr>
          <w:trHeight w:val="454"/>
        </w:trPr>
        <w:tc>
          <w:tcPr>
            <w:tcW w:w="377"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12</w:t>
            </w:r>
          </w:p>
        </w:tc>
        <w:tc>
          <w:tcPr>
            <w:tcW w:w="1084"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2022年1月下旬</w:t>
            </w:r>
          </w:p>
        </w:tc>
        <w:tc>
          <w:tcPr>
            <w:tcW w:w="1581" w:type="pct"/>
            <w:vAlign w:val="center"/>
          </w:tcPr>
          <w:p w:rsidR="009C49E1" w:rsidRDefault="009C49E1" w:rsidP="00AD5E60">
            <w:pPr>
              <w:adjustRightInd w:val="0"/>
              <w:snapToGrid w:val="0"/>
              <w:jc w:val="center"/>
              <w:rPr>
                <w:rFonts w:ascii="仿宋_GB2312" w:eastAsia="仿宋_GB2312" w:hAnsi="仿宋" w:hint="eastAsia"/>
                <w:szCs w:val="21"/>
              </w:rPr>
            </w:pPr>
            <w:r>
              <w:rPr>
                <w:rFonts w:ascii="仿宋_GB2312" w:eastAsia="仿宋_GB2312" w:hAnsi="仿宋" w:hint="eastAsia"/>
                <w:szCs w:val="21"/>
              </w:rPr>
              <w:t>结果公布</w:t>
            </w:r>
          </w:p>
        </w:tc>
        <w:tc>
          <w:tcPr>
            <w:tcW w:w="1958" w:type="pct"/>
            <w:vAlign w:val="center"/>
          </w:tcPr>
          <w:p w:rsidR="009C49E1" w:rsidRDefault="009C49E1" w:rsidP="00AD5E60">
            <w:pPr>
              <w:adjustRightInd w:val="0"/>
              <w:snapToGrid w:val="0"/>
              <w:jc w:val="left"/>
              <w:rPr>
                <w:rFonts w:ascii="仿宋_GB2312" w:eastAsia="仿宋_GB2312" w:hAnsi="仿宋" w:hint="eastAsia"/>
                <w:szCs w:val="21"/>
              </w:rPr>
            </w:pPr>
          </w:p>
        </w:tc>
      </w:tr>
    </w:tbl>
    <w:p w:rsidR="009C49E1" w:rsidRDefault="009C49E1" w:rsidP="009C49E1">
      <w:pPr>
        <w:adjustRightInd w:val="0"/>
        <w:snapToGrid w:val="0"/>
        <w:rPr>
          <w:rFonts w:ascii="仿宋_GB2312" w:eastAsia="仿宋_GB2312" w:hAnsi="仿宋" w:cs="仿宋"/>
          <w:sz w:val="18"/>
          <w:szCs w:val="32"/>
        </w:rPr>
        <w:sectPr w:rsidR="009C49E1">
          <w:footerReference w:type="even" r:id="rId5"/>
          <w:footerReference w:type="default" r:id="rId6"/>
          <w:pgSz w:w="11906" w:h="16838"/>
          <w:pgMar w:top="1440" w:right="1797" w:bottom="1440" w:left="1797" w:header="851" w:footer="992" w:gutter="0"/>
          <w:pgNumType w:fmt="numberInDash"/>
          <w:cols w:space="720"/>
          <w:titlePg/>
          <w:docGrid w:type="lines" w:linePitch="312"/>
        </w:sectPr>
      </w:pPr>
    </w:p>
    <w:p w:rsidR="009C49E1" w:rsidRDefault="009C49E1" w:rsidP="009C49E1">
      <w:pPr>
        <w:pStyle w:val="1"/>
        <w:adjustRightInd w:val="0"/>
        <w:snapToGrid w:val="0"/>
        <w:spacing w:before="0" w:after="0" w:line="360" w:lineRule="auto"/>
        <w:rPr>
          <w:rFonts w:ascii="黑体" w:eastAsia="黑体" w:hAnsi="黑体"/>
          <w:b w:val="0"/>
          <w:sz w:val="32"/>
          <w:szCs w:val="32"/>
        </w:rPr>
      </w:pPr>
      <w:r>
        <w:rPr>
          <w:rFonts w:ascii="黑体" w:eastAsia="黑体" w:hAnsi="黑体" w:hint="eastAsia"/>
          <w:b w:val="0"/>
          <w:sz w:val="32"/>
          <w:szCs w:val="32"/>
        </w:rPr>
        <w:t>附件</w:t>
      </w:r>
      <w:r>
        <w:rPr>
          <w:rFonts w:ascii="黑体" w:eastAsia="黑体" w:hAnsi="黑体"/>
          <w:b w:val="0"/>
          <w:sz w:val="32"/>
          <w:szCs w:val="32"/>
        </w:rPr>
        <w:t>2</w:t>
      </w:r>
    </w:p>
    <w:p w:rsidR="009C49E1" w:rsidRDefault="009C49E1" w:rsidP="009C49E1">
      <w:pPr>
        <w:adjustRightInd w:val="0"/>
        <w:snapToGrid w:val="0"/>
        <w:spacing w:line="360" w:lineRule="auto"/>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hint="eastAsia"/>
          <w:sz w:val="36"/>
          <w:szCs w:val="36"/>
        </w:rPr>
        <w:t>（指标）量化</w:t>
      </w:r>
      <w:proofErr w:type="gramStart"/>
      <w:r>
        <w:rPr>
          <w:rFonts w:ascii="方正小标宋简体" w:eastAsia="方正小标宋简体" w:hint="eastAsia"/>
          <w:sz w:val="36"/>
          <w:szCs w:val="36"/>
        </w:rPr>
        <w:t>考核赋分结果</w:t>
      </w:r>
      <w:proofErr w:type="gramEnd"/>
      <w:r>
        <w:rPr>
          <w:rFonts w:ascii="方正小标宋简体" w:eastAsia="方正小标宋简体" w:hint="eastAsia"/>
          <w:sz w:val="36"/>
          <w:szCs w:val="36"/>
        </w:rPr>
        <w:t>汇总表</w:t>
      </w:r>
    </w:p>
    <w:p w:rsidR="009C49E1" w:rsidRDefault="009C49E1" w:rsidP="009C49E1">
      <w:pPr>
        <w:adjustRightInd w:val="0"/>
        <w:snapToGrid w:val="0"/>
        <w:spacing w:line="360" w:lineRule="auto"/>
        <w:ind w:firstLineChars="200" w:firstLine="420"/>
        <w:jc w:val="left"/>
        <w:rPr>
          <w:rFonts w:ascii="仿宋_GB2312" w:eastAsia="仿宋_GB2312" w:hint="eastAsia"/>
          <w:sz w:val="44"/>
          <w:szCs w:val="44"/>
        </w:rPr>
      </w:pPr>
      <w:r>
        <w:rPr>
          <w:rFonts w:ascii="仿宋_GB2312" w:eastAsia="仿宋_GB2312" w:hint="eastAsia"/>
          <w:szCs w:val="21"/>
        </w:rPr>
        <w:t xml:space="preserve">考核责任部门（公章）： </w:t>
      </w:r>
      <w:r>
        <w:rPr>
          <w:rFonts w:ascii="仿宋_GB2312" w:eastAsia="仿宋_GB2312" w:hint="eastAsia"/>
          <w:szCs w:val="21"/>
          <w:u w:val="single"/>
        </w:rPr>
        <w:t xml:space="preserve">                     </w:t>
      </w:r>
      <w:r>
        <w:rPr>
          <w:rFonts w:ascii="仿宋_GB2312" w:eastAsia="仿宋_GB2312" w:hint="eastAsia"/>
          <w:szCs w:val="21"/>
        </w:rPr>
        <w:t xml:space="preserve">                                            递交日期： </w:t>
      </w:r>
      <w:r>
        <w:rPr>
          <w:rFonts w:ascii="仿宋_GB2312" w:eastAsia="仿宋_GB2312" w:hint="eastAsia"/>
          <w:szCs w:val="21"/>
          <w:u w:val="single"/>
        </w:rPr>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134"/>
        <w:gridCol w:w="993"/>
        <w:gridCol w:w="7795"/>
        <w:gridCol w:w="851"/>
      </w:tblGrid>
      <w:tr w:rsidR="009C49E1" w:rsidTr="00AD5E60">
        <w:trPr>
          <w:trHeight w:val="591"/>
          <w:tblHeader/>
        </w:trPr>
        <w:tc>
          <w:tcPr>
            <w:tcW w:w="675" w:type="dxa"/>
            <w:vAlign w:val="center"/>
          </w:tcPr>
          <w:p w:rsidR="009C49E1" w:rsidRDefault="009C49E1" w:rsidP="00AD5E60">
            <w:pPr>
              <w:spacing w:line="280" w:lineRule="exact"/>
              <w:jc w:val="center"/>
              <w:rPr>
                <w:rFonts w:ascii="仿宋_GB2312" w:eastAsia="仿宋_GB2312" w:hint="eastAsia"/>
                <w:szCs w:val="21"/>
              </w:rPr>
            </w:pPr>
            <w:r>
              <w:rPr>
                <w:rFonts w:ascii="仿宋_GB2312" w:eastAsia="仿宋_GB2312" w:hint="eastAsia"/>
                <w:szCs w:val="21"/>
              </w:rPr>
              <w:t>序号</w:t>
            </w:r>
          </w:p>
        </w:tc>
        <w:tc>
          <w:tcPr>
            <w:tcW w:w="2694" w:type="dxa"/>
            <w:vAlign w:val="center"/>
          </w:tcPr>
          <w:p w:rsidR="009C49E1" w:rsidRDefault="009C49E1" w:rsidP="00AD5E60">
            <w:pPr>
              <w:spacing w:line="280" w:lineRule="exact"/>
              <w:jc w:val="center"/>
              <w:rPr>
                <w:rFonts w:ascii="仿宋_GB2312" w:eastAsia="仿宋_GB2312" w:hint="eastAsia"/>
                <w:szCs w:val="21"/>
              </w:rPr>
            </w:pPr>
            <w:r>
              <w:rPr>
                <w:rFonts w:ascii="仿宋_GB2312" w:eastAsia="仿宋_GB2312" w:hint="eastAsia"/>
                <w:szCs w:val="21"/>
              </w:rPr>
              <w:t>被考核部门</w:t>
            </w:r>
          </w:p>
        </w:tc>
        <w:tc>
          <w:tcPr>
            <w:tcW w:w="1134" w:type="dxa"/>
            <w:vAlign w:val="center"/>
          </w:tcPr>
          <w:p w:rsidR="009C49E1" w:rsidRDefault="009C49E1" w:rsidP="00AD5E60">
            <w:pPr>
              <w:spacing w:line="280" w:lineRule="exact"/>
              <w:jc w:val="center"/>
              <w:rPr>
                <w:rFonts w:ascii="仿宋_GB2312" w:eastAsia="仿宋_GB2312" w:hint="eastAsia"/>
                <w:szCs w:val="21"/>
              </w:rPr>
            </w:pPr>
            <w:r>
              <w:rPr>
                <w:rFonts w:ascii="仿宋_GB2312" w:eastAsia="仿宋_GB2312" w:hint="eastAsia"/>
                <w:szCs w:val="21"/>
              </w:rPr>
              <w:t>应得</w:t>
            </w:r>
          </w:p>
          <w:p w:rsidR="009C49E1" w:rsidRDefault="009C49E1" w:rsidP="00AD5E60">
            <w:pPr>
              <w:spacing w:line="280" w:lineRule="exact"/>
              <w:jc w:val="center"/>
              <w:rPr>
                <w:rFonts w:ascii="仿宋_GB2312" w:eastAsia="仿宋_GB2312" w:hint="eastAsia"/>
                <w:szCs w:val="21"/>
              </w:rPr>
            </w:pPr>
            <w:r>
              <w:rPr>
                <w:rFonts w:ascii="仿宋_GB2312" w:eastAsia="仿宋_GB2312" w:hint="eastAsia"/>
                <w:szCs w:val="21"/>
              </w:rPr>
              <w:t>分值</w:t>
            </w:r>
          </w:p>
        </w:tc>
        <w:tc>
          <w:tcPr>
            <w:tcW w:w="993" w:type="dxa"/>
            <w:vAlign w:val="center"/>
          </w:tcPr>
          <w:p w:rsidR="009C49E1" w:rsidRDefault="009C49E1" w:rsidP="00AD5E60">
            <w:pPr>
              <w:spacing w:line="280" w:lineRule="exact"/>
              <w:jc w:val="center"/>
              <w:rPr>
                <w:rFonts w:ascii="仿宋_GB2312" w:eastAsia="仿宋_GB2312" w:hint="eastAsia"/>
                <w:szCs w:val="21"/>
              </w:rPr>
            </w:pPr>
            <w:r>
              <w:rPr>
                <w:rFonts w:ascii="仿宋_GB2312" w:eastAsia="仿宋_GB2312" w:hint="eastAsia"/>
                <w:szCs w:val="21"/>
              </w:rPr>
              <w:t>实际</w:t>
            </w:r>
          </w:p>
          <w:p w:rsidR="009C49E1" w:rsidRDefault="009C49E1" w:rsidP="00AD5E60">
            <w:pPr>
              <w:spacing w:line="280" w:lineRule="exact"/>
              <w:jc w:val="center"/>
              <w:rPr>
                <w:rFonts w:ascii="仿宋_GB2312" w:eastAsia="仿宋_GB2312" w:hint="eastAsia"/>
                <w:szCs w:val="21"/>
              </w:rPr>
            </w:pPr>
            <w:r>
              <w:rPr>
                <w:rFonts w:ascii="仿宋_GB2312" w:eastAsia="仿宋_GB2312" w:hint="eastAsia"/>
                <w:szCs w:val="21"/>
              </w:rPr>
              <w:t>得分</w:t>
            </w:r>
          </w:p>
        </w:tc>
        <w:tc>
          <w:tcPr>
            <w:tcW w:w="7795" w:type="dxa"/>
            <w:vAlign w:val="center"/>
          </w:tcPr>
          <w:p w:rsidR="009C49E1" w:rsidRDefault="009C49E1" w:rsidP="00AD5E60">
            <w:pPr>
              <w:spacing w:line="280" w:lineRule="exact"/>
              <w:jc w:val="center"/>
              <w:rPr>
                <w:rFonts w:ascii="仿宋_GB2312" w:eastAsia="仿宋_GB2312" w:hint="eastAsia"/>
                <w:szCs w:val="21"/>
              </w:rPr>
            </w:pPr>
            <w:r>
              <w:rPr>
                <w:rFonts w:ascii="仿宋_GB2312" w:eastAsia="仿宋_GB2312" w:hint="eastAsia"/>
                <w:szCs w:val="21"/>
              </w:rPr>
              <w:t>得（扣）</w:t>
            </w:r>
            <w:proofErr w:type="gramStart"/>
            <w:r>
              <w:rPr>
                <w:rFonts w:ascii="仿宋_GB2312" w:eastAsia="仿宋_GB2312" w:hint="eastAsia"/>
                <w:szCs w:val="21"/>
              </w:rPr>
              <w:t>分说明</w:t>
            </w:r>
            <w:proofErr w:type="gramEnd"/>
          </w:p>
        </w:tc>
        <w:tc>
          <w:tcPr>
            <w:tcW w:w="851" w:type="dxa"/>
            <w:vAlign w:val="center"/>
          </w:tcPr>
          <w:p w:rsidR="009C49E1" w:rsidRDefault="009C49E1" w:rsidP="00AD5E60">
            <w:pPr>
              <w:spacing w:line="280" w:lineRule="exact"/>
              <w:jc w:val="center"/>
              <w:rPr>
                <w:rFonts w:ascii="仿宋_GB2312" w:eastAsia="仿宋_GB2312" w:hint="eastAsia"/>
                <w:szCs w:val="21"/>
              </w:rPr>
            </w:pPr>
            <w:r>
              <w:rPr>
                <w:rFonts w:ascii="仿宋_GB2312" w:eastAsia="仿宋_GB2312" w:hint="eastAsia"/>
                <w:szCs w:val="21"/>
              </w:rPr>
              <w:t>备注</w:t>
            </w:r>
          </w:p>
        </w:tc>
      </w:tr>
      <w:tr w:rsidR="009C49E1" w:rsidTr="00AD5E60">
        <w:trPr>
          <w:trHeight w:val="641"/>
        </w:trPr>
        <w:tc>
          <w:tcPr>
            <w:tcW w:w="675" w:type="dxa"/>
            <w:vAlign w:val="center"/>
          </w:tcPr>
          <w:p w:rsidR="009C49E1" w:rsidRDefault="009C49E1" w:rsidP="00AD5E60">
            <w:pPr>
              <w:widowControl/>
              <w:jc w:val="center"/>
              <w:textAlignment w:val="center"/>
              <w:rPr>
                <w:rFonts w:ascii="仿宋_GB2312" w:eastAsia="仿宋_GB2312" w:cs="宋体" w:hint="eastAsia"/>
                <w:color w:val="000000"/>
                <w:kern w:val="0"/>
                <w:sz w:val="24"/>
                <w:szCs w:val="24"/>
                <w:lang w:bidi="ar"/>
              </w:rPr>
            </w:pPr>
            <w:r>
              <w:rPr>
                <w:rFonts w:ascii="仿宋_GB2312" w:eastAsia="仿宋_GB2312" w:hAnsi="宋体" w:cs="宋体" w:hint="eastAsia"/>
                <w:color w:val="000000"/>
                <w:kern w:val="0"/>
                <w:sz w:val="24"/>
                <w:szCs w:val="24"/>
                <w:lang w:bidi="ar"/>
              </w:rPr>
              <w:t>1</w:t>
            </w:r>
          </w:p>
        </w:tc>
        <w:tc>
          <w:tcPr>
            <w:tcW w:w="269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113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993"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7795"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851" w:type="dxa"/>
            <w:vAlign w:val="center"/>
          </w:tcPr>
          <w:p w:rsidR="009C49E1" w:rsidRDefault="009C49E1" w:rsidP="00AD5E60">
            <w:pPr>
              <w:adjustRightInd w:val="0"/>
              <w:snapToGrid w:val="0"/>
              <w:spacing w:line="280" w:lineRule="exact"/>
              <w:rPr>
                <w:rFonts w:ascii="仿宋_GB2312" w:eastAsia="仿宋_GB2312" w:hint="eastAsia"/>
                <w:szCs w:val="21"/>
              </w:rPr>
            </w:pPr>
          </w:p>
        </w:tc>
      </w:tr>
      <w:tr w:rsidR="009C49E1" w:rsidTr="00AD5E60">
        <w:trPr>
          <w:trHeight w:val="641"/>
        </w:trPr>
        <w:tc>
          <w:tcPr>
            <w:tcW w:w="675" w:type="dxa"/>
            <w:vAlign w:val="center"/>
          </w:tcPr>
          <w:p w:rsidR="009C49E1" w:rsidRDefault="009C49E1" w:rsidP="00AD5E60">
            <w:pPr>
              <w:widowControl/>
              <w:jc w:val="center"/>
              <w:textAlignment w:val="center"/>
              <w:rPr>
                <w:rFonts w:ascii="仿宋_GB2312" w:eastAsia="仿宋_GB2312" w:cs="宋体" w:hint="eastAsia"/>
                <w:color w:val="000000"/>
                <w:kern w:val="0"/>
                <w:sz w:val="24"/>
                <w:szCs w:val="24"/>
                <w:lang w:bidi="ar"/>
              </w:rPr>
            </w:pPr>
            <w:r>
              <w:rPr>
                <w:rFonts w:ascii="仿宋_GB2312" w:eastAsia="仿宋_GB2312" w:hAnsi="宋体" w:cs="宋体" w:hint="eastAsia"/>
                <w:color w:val="000000"/>
                <w:kern w:val="0"/>
                <w:sz w:val="24"/>
                <w:szCs w:val="24"/>
                <w:lang w:bidi="ar"/>
              </w:rPr>
              <w:t>2</w:t>
            </w:r>
          </w:p>
        </w:tc>
        <w:tc>
          <w:tcPr>
            <w:tcW w:w="269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113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993"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7795"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851" w:type="dxa"/>
            <w:vAlign w:val="center"/>
          </w:tcPr>
          <w:p w:rsidR="009C49E1" w:rsidRDefault="009C49E1" w:rsidP="00AD5E60">
            <w:pPr>
              <w:adjustRightInd w:val="0"/>
              <w:snapToGrid w:val="0"/>
              <w:spacing w:line="280" w:lineRule="exact"/>
              <w:rPr>
                <w:rFonts w:ascii="仿宋_GB2312" w:eastAsia="仿宋_GB2312" w:hint="eastAsia"/>
                <w:szCs w:val="21"/>
              </w:rPr>
            </w:pPr>
          </w:p>
        </w:tc>
      </w:tr>
      <w:tr w:rsidR="009C49E1" w:rsidTr="00AD5E60">
        <w:trPr>
          <w:trHeight w:val="641"/>
        </w:trPr>
        <w:tc>
          <w:tcPr>
            <w:tcW w:w="675" w:type="dxa"/>
            <w:vAlign w:val="center"/>
          </w:tcPr>
          <w:p w:rsidR="009C49E1" w:rsidRDefault="009C49E1" w:rsidP="00AD5E60">
            <w:pPr>
              <w:widowControl/>
              <w:jc w:val="center"/>
              <w:textAlignment w:val="center"/>
              <w:rPr>
                <w:rFonts w:ascii="仿宋_GB2312" w:eastAsia="仿宋_GB2312" w:cs="宋体" w:hint="eastAsia"/>
                <w:color w:val="000000"/>
                <w:kern w:val="0"/>
                <w:sz w:val="24"/>
                <w:szCs w:val="24"/>
                <w:lang w:bidi="ar"/>
              </w:rPr>
            </w:pPr>
            <w:r>
              <w:rPr>
                <w:rFonts w:ascii="仿宋_GB2312" w:eastAsia="仿宋_GB2312" w:hAnsi="宋体" w:cs="宋体" w:hint="eastAsia"/>
                <w:color w:val="000000"/>
                <w:kern w:val="0"/>
                <w:sz w:val="24"/>
                <w:szCs w:val="24"/>
                <w:lang w:bidi="ar"/>
              </w:rPr>
              <w:t>3</w:t>
            </w:r>
          </w:p>
        </w:tc>
        <w:tc>
          <w:tcPr>
            <w:tcW w:w="269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113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993"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7795"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851" w:type="dxa"/>
            <w:vAlign w:val="center"/>
          </w:tcPr>
          <w:p w:rsidR="009C49E1" w:rsidRDefault="009C49E1" w:rsidP="00AD5E60">
            <w:pPr>
              <w:adjustRightInd w:val="0"/>
              <w:snapToGrid w:val="0"/>
              <w:spacing w:line="280" w:lineRule="exact"/>
              <w:rPr>
                <w:rFonts w:ascii="仿宋_GB2312" w:eastAsia="仿宋_GB2312" w:hint="eastAsia"/>
                <w:szCs w:val="21"/>
              </w:rPr>
            </w:pPr>
          </w:p>
        </w:tc>
      </w:tr>
      <w:tr w:rsidR="009C49E1" w:rsidTr="00AD5E60">
        <w:trPr>
          <w:trHeight w:val="641"/>
        </w:trPr>
        <w:tc>
          <w:tcPr>
            <w:tcW w:w="675" w:type="dxa"/>
            <w:vAlign w:val="center"/>
          </w:tcPr>
          <w:p w:rsidR="009C49E1" w:rsidRDefault="009C49E1" w:rsidP="00AD5E60">
            <w:pPr>
              <w:widowControl/>
              <w:jc w:val="center"/>
              <w:textAlignment w:val="center"/>
              <w:rPr>
                <w:rFonts w:ascii="仿宋_GB2312" w:eastAsia="仿宋_GB2312" w:cs="宋体" w:hint="eastAsia"/>
                <w:color w:val="000000"/>
                <w:kern w:val="0"/>
                <w:sz w:val="24"/>
                <w:szCs w:val="24"/>
                <w:lang w:bidi="ar"/>
              </w:rPr>
            </w:pPr>
            <w:r>
              <w:rPr>
                <w:rFonts w:ascii="仿宋_GB2312" w:eastAsia="仿宋_GB2312" w:hAnsi="宋体" w:cs="宋体" w:hint="eastAsia"/>
                <w:color w:val="000000"/>
                <w:kern w:val="0"/>
                <w:sz w:val="24"/>
                <w:szCs w:val="24"/>
                <w:lang w:bidi="ar"/>
              </w:rPr>
              <w:t>4</w:t>
            </w:r>
          </w:p>
        </w:tc>
        <w:tc>
          <w:tcPr>
            <w:tcW w:w="269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113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993"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7795"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851" w:type="dxa"/>
            <w:vAlign w:val="center"/>
          </w:tcPr>
          <w:p w:rsidR="009C49E1" w:rsidRDefault="009C49E1" w:rsidP="00AD5E60">
            <w:pPr>
              <w:adjustRightInd w:val="0"/>
              <w:snapToGrid w:val="0"/>
              <w:spacing w:line="280" w:lineRule="exact"/>
              <w:rPr>
                <w:rFonts w:ascii="仿宋_GB2312" w:eastAsia="仿宋_GB2312" w:hint="eastAsia"/>
                <w:szCs w:val="21"/>
              </w:rPr>
            </w:pPr>
          </w:p>
        </w:tc>
      </w:tr>
      <w:tr w:rsidR="009C49E1" w:rsidTr="00AD5E60">
        <w:trPr>
          <w:trHeight w:val="641"/>
        </w:trPr>
        <w:tc>
          <w:tcPr>
            <w:tcW w:w="675" w:type="dxa"/>
            <w:vAlign w:val="center"/>
          </w:tcPr>
          <w:p w:rsidR="009C49E1" w:rsidRDefault="009C49E1" w:rsidP="00AD5E60">
            <w:pPr>
              <w:widowControl/>
              <w:jc w:val="center"/>
              <w:textAlignment w:val="center"/>
              <w:rPr>
                <w:rFonts w:ascii="仿宋_GB2312" w:eastAsia="仿宋_GB2312" w:cs="宋体" w:hint="eastAsia"/>
                <w:color w:val="000000"/>
                <w:kern w:val="0"/>
                <w:sz w:val="24"/>
                <w:szCs w:val="24"/>
                <w:lang w:bidi="ar"/>
              </w:rPr>
            </w:pPr>
            <w:r>
              <w:rPr>
                <w:rFonts w:ascii="仿宋_GB2312" w:eastAsia="仿宋_GB2312" w:hAnsi="宋体" w:cs="宋体" w:hint="eastAsia"/>
                <w:color w:val="000000"/>
                <w:kern w:val="0"/>
                <w:sz w:val="24"/>
                <w:szCs w:val="24"/>
                <w:lang w:bidi="ar"/>
              </w:rPr>
              <w:t>5</w:t>
            </w:r>
          </w:p>
        </w:tc>
        <w:tc>
          <w:tcPr>
            <w:tcW w:w="269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113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993"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7795"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851" w:type="dxa"/>
            <w:vAlign w:val="center"/>
          </w:tcPr>
          <w:p w:rsidR="009C49E1" w:rsidRDefault="009C49E1" w:rsidP="00AD5E60">
            <w:pPr>
              <w:adjustRightInd w:val="0"/>
              <w:snapToGrid w:val="0"/>
              <w:spacing w:line="280" w:lineRule="exact"/>
              <w:rPr>
                <w:rFonts w:ascii="仿宋_GB2312" w:eastAsia="仿宋_GB2312" w:hint="eastAsia"/>
                <w:szCs w:val="21"/>
              </w:rPr>
            </w:pPr>
          </w:p>
        </w:tc>
      </w:tr>
      <w:tr w:rsidR="009C49E1" w:rsidTr="00AD5E60">
        <w:trPr>
          <w:trHeight w:val="641"/>
        </w:trPr>
        <w:tc>
          <w:tcPr>
            <w:tcW w:w="675" w:type="dxa"/>
            <w:vAlign w:val="center"/>
          </w:tcPr>
          <w:p w:rsidR="009C49E1" w:rsidRDefault="009C49E1" w:rsidP="00AD5E60">
            <w:pPr>
              <w:widowControl/>
              <w:jc w:val="center"/>
              <w:textAlignment w:val="center"/>
              <w:rPr>
                <w:rFonts w:ascii="仿宋_GB2312" w:eastAsia="仿宋_GB2312" w:cs="宋体" w:hint="eastAsia"/>
                <w:color w:val="000000"/>
                <w:kern w:val="0"/>
                <w:sz w:val="24"/>
                <w:szCs w:val="24"/>
                <w:lang w:bidi="ar"/>
              </w:rPr>
            </w:pPr>
            <w:r>
              <w:rPr>
                <w:rFonts w:ascii="仿宋_GB2312" w:eastAsia="仿宋_GB2312" w:hAnsi="宋体" w:cs="宋体" w:hint="eastAsia"/>
                <w:color w:val="000000"/>
                <w:kern w:val="0"/>
                <w:sz w:val="24"/>
                <w:szCs w:val="24"/>
                <w:lang w:bidi="ar"/>
              </w:rPr>
              <w:t>6</w:t>
            </w:r>
          </w:p>
        </w:tc>
        <w:tc>
          <w:tcPr>
            <w:tcW w:w="269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113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993"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7795"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851" w:type="dxa"/>
            <w:vAlign w:val="center"/>
          </w:tcPr>
          <w:p w:rsidR="009C49E1" w:rsidRDefault="009C49E1" w:rsidP="00AD5E60">
            <w:pPr>
              <w:adjustRightInd w:val="0"/>
              <w:snapToGrid w:val="0"/>
              <w:spacing w:line="280" w:lineRule="exact"/>
              <w:rPr>
                <w:rFonts w:ascii="仿宋_GB2312" w:eastAsia="仿宋_GB2312" w:hint="eastAsia"/>
                <w:szCs w:val="21"/>
              </w:rPr>
            </w:pPr>
          </w:p>
        </w:tc>
      </w:tr>
      <w:tr w:rsidR="009C49E1" w:rsidTr="00AD5E60">
        <w:trPr>
          <w:trHeight w:val="641"/>
        </w:trPr>
        <w:tc>
          <w:tcPr>
            <w:tcW w:w="675" w:type="dxa"/>
            <w:vAlign w:val="center"/>
          </w:tcPr>
          <w:p w:rsidR="009C49E1" w:rsidRDefault="009C49E1" w:rsidP="00AD5E60">
            <w:pPr>
              <w:widowControl/>
              <w:jc w:val="center"/>
              <w:textAlignment w:val="center"/>
              <w:rPr>
                <w:rFonts w:ascii="仿宋_GB2312" w:eastAsia="仿宋_GB2312" w:cs="宋体" w:hint="eastAsia"/>
                <w:color w:val="000000"/>
                <w:kern w:val="0"/>
                <w:sz w:val="24"/>
                <w:szCs w:val="24"/>
                <w:lang w:bidi="ar"/>
              </w:rPr>
            </w:pPr>
            <w:r>
              <w:rPr>
                <w:rFonts w:ascii="仿宋_GB2312" w:eastAsia="仿宋_GB2312" w:hAnsi="宋体" w:cs="宋体" w:hint="eastAsia"/>
                <w:color w:val="000000"/>
                <w:kern w:val="0"/>
                <w:sz w:val="24"/>
                <w:szCs w:val="24"/>
                <w:lang w:bidi="ar"/>
              </w:rPr>
              <w:t>7</w:t>
            </w:r>
          </w:p>
        </w:tc>
        <w:tc>
          <w:tcPr>
            <w:tcW w:w="269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113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993"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7795"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851" w:type="dxa"/>
            <w:vAlign w:val="center"/>
          </w:tcPr>
          <w:p w:rsidR="009C49E1" w:rsidRDefault="009C49E1" w:rsidP="00AD5E60">
            <w:pPr>
              <w:adjustRightInd w:val="0"/>
              <w:snapToGrid w:val="0"/>
              <w:spacing w:line="280" w:lineRule="exact"/>
              <w:rPr>
                <w:rFonts w:ascii="仿宋_GB2312" w:eastAsia="仿宋_GB2312" w:hint="eastAsia"/>
                <w:szCs w:val="21"/>
              </w:rPr>
            </w:pPr>
          </w:p>
        </w:tc>
      </w:tr>
      <w:tr w:rsidR="009C49E1" w:rsidTr="00AD5E60">
        <w:trPr>
          <w:trHeight w:val="641"/>
        </w:trPr>
        <w:tc>
          <w:tcPr>
            <w:tcW w:w="675" w:type="dxa"/>
            <w:vAlign w:val="center"/>
          </w:tcPr>
          <w:p w:rsidR="009C49E1" w:rsidRDefault="009C49E1" w:rsidP="00AD5E60">
            <w:pPr>
              <w:widowControl/>
              <w:jc w:val="center"/>
              <w:textAlignment w:val="center"/>
              <w:rPr>
                <w:rFonts w:ascii="仿宋_GB2312" w:eastAsia="仿宋_GB2312" w:cs="宋体" w:hint="eastAsia"/>
                <w:color w:val="000000"/>
                <w:kern w:val="0"/>
                <w:sz w:val="24"/>
                <w:szCs w:val="24"/>
                <w:lang w:bidi="ar"/>
              </w:rPr>
            </w:pPr>
            <w:r>
              <w:rPr>
                <w:rFonts w:ascii="仿宋_GB2312" w:eastAsia="仿宋_GB2312" w:hAnsi="宋体" w:cs="宋体" w:hint="eastAsia"/>
                <w:color w:val="000000"/>
                <w:kern w:val="0"/>
                <w:sz w:val="24"/>
                <w:szCs w:val="24"/>
                <w:lang w:bidi="ar"/>
              </w:rPr>
              <w:t>8</w:t>
            </w:r>
          </w:p>
        </w:tc>
        <w:tc>
          <w:tcPr>
            <w:tcW w:w="269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113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993"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7795"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851" w:type="dxa"/>
            <w:vAlign w:val="center"/>
          </w:tcPr>
          <w:p w:rsidR="009C49E1" w:rsidRDefault="009C49E1" w:rsidP="00AD5E60">
            <w:pPr>
              <w:adjustRightInd w:val="0"/>
              <w:snapToGrid w:val="0"/>
              <w:spacing w:line="280" w:lineRule="exact"/>
              <w:rPr>
                <w:rFonts w:ascii="仿宋_GB2312" w:eastAsia="仿宋_GB2312" w:hint="eastAsia"/>
                <w:szCs w:val="21"/>
              </w:rPr>
            </w:pPr>
          </w:p>
        </w:tc>
      </w:tr>
      <w:tr w:rsidR="009C49E1" w:rsidTr="00AD5E60">
        <w:trPr>
          <w:trHeight w:val="641"/>
        </w:trPr>
        <w:tc>
          <w:tcPr>
            <w:tcW w:w="675" w:type="dxa"/>
            <w:vAlign w:val="center"/>
          </w:tcPr>
          <w:p w:rsidR="009C49E1" w:rsidRDefault="009C49E1" w:rsidP="00AD5E60">
            <w:pPr>
              <w:widowControl/>
              <w:jc w:val="center"/>
              <w:textAlignment w:val="center"/>
              <w:rPr>
                <w:rFonts w:ascii="仿宋_GB2312" w:eastAsia="仿宋_GB2312" w:cs="宋体" w:hint="eastAsia"/>
                <w:color w:val="000000"/>
                <w:kern w:val="0"/>
                <w:sz w:val="24"/>
                <w:szCs w:val="24"/>
                <w:lang w:bidi="ar"/>
              </w:rPr>
            </w:pPr>
            <w:r>
              <w:rPr>
                <w:rFonts w:ascii="仿宋_GB2312" w:eastAsia="仿宋_GB2312" w:hAnsi="宋体" w:cs="宋体" w:hint="eastAsia"/>
                <w:color w:val="000000"/>
                <w:kern w:val="0"/>
                <w:sz w:val="24"/>
                <w:szCs w:val="24"/>
                <w:lang w:bidi="ar"/>
              </w:rPr>
              <w:t>9</w:t>
            </w:r>
          </w:p>
        </w:tc>
        <w:tc>
          <w:tcPr>
            <w:tcW w:w="269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1134"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993"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7795" w:type="dxa"/>
            <w:vAlign w:val="center"/>
          </w:tcPr>
          <w:p w:rsidR="009C49E1" w:rsidRDefault="009C49E1" w:rsidP="00AD5E60">
            <w:pPr>
              <w:widowControl/>
              <w:jc w:val="left"/>
              <w:textAlignment w:val="center"/>
              <w:rPr>
                <w:rFonts w:ascii="仿宋_GB2312" w:eastAsia="仿宋_GB2312" w:cs="宋体" w:hint="eastAsia"/>
                <w:color w:val="000000"/>
                <w:kern w:val="0"/>
                <w:sz w:val="24"/>
                <w:szCs w:val="24"/>
                <w:lang w:bidi="ar"/>
              </w:rPr>
            </w:pPr>
          </w:p>
        </w:tc>
        <w:tc>
          <w:tcPr>
            <w:tcW w:w="851" w:type="dxa"/>
            <w:vAlign w:val="center"/>
          </w:tcPr>
          <w:p w:rsidR="009C49E1" w:rsidRDefault="009C49E1" w:rsidP="00AD5E60">
            <w:pPr>
              <w:adjustRightInd w:val="0"/>
              <w:snapToGrid w:val="0"/>
              <w:spacing w:line="280" w:lineRule="exact"/>
              <w:rPr>
                <w:rFonts w:ascii="仿宋_GB2312" w:eastAsia="仿宋_GB2312" w:hint="eastAsia"/>
                <w:szCs w:val="21"/>
              </w:rPr>
            </w:pPr>
          </w:p>
        </w:tc>
      </w:tr>
    </w:tbl>
    <w:p w:rsidR="009C49E1" w:rsidRDefault="009C49E1" w:rsidP="009C49E1">
      <w:pPr>
        <w:widowControl/>
        <w:adjustRightInd w:val="0"/>
        <w:snapToGrid w:val="0"/>
        <w:ind w:firstLineChars="200" w:firstLine="426"/>
        <w:jc w:val="left"/>
        <w:rPr>
          <w:rFonts w:ascii="仿宋_GB2312" w:eastAsia="仿宋_GB2312" w:hint="eastAsia"/>
          <w:b/>
          <w:spacing w:val="-4"/>
          <w:sz w:val="22"/>
          <w:szCs w:val="24"/>
        </w:rPr>
      </w:pPr>
      <w:r>
        <w:rPr>
          <w:rFonts w:ascii="仿宋_GB2312" w:eastAsia="仿宋_GB2312" w:hint="eastAsia"/>
          <w:b/>
          <w:spacing w:val="-4"/>
          <w:sz w:val="22"/>
          <w:szCs w:val="24"/>
        </w:rPr>
        <w:t>备注：1.本表由指标考核责任部门填写，对被考核部门进行量化赋分。2.“得（扣）分说明”</w:t>
      </w:r>
      <w:proofErr w:type="gramStart"/>
      <w:r>
        <w:rPr>
          <w:rFonts w:ascii="仿宋_GB2312" w:eastAsia="仿宋_GB2312" w:hint="eastAsia"/>
          <w:b/>
          <w:spacing w:val="-4"/>
          <w:sz w:val="22"/>
          <w:szCs w:val="24"/>
        </w:rPr>
        <w:t>栏请列出</w:t>
      </w:r>
      <w:proofErr w:type="gramEnd"/>
      <w:r>
        <w:rPr>
          <w:rFonts w:ascii="仿宋_GB2312" w:eastAsia="仿宋_GB2312" w:hint="eastAsia"/>
          <w:b/>
          <w:spacing w:val="-4"/>
          <w:sz w:val="22"/>
          <w:szCs w:val="24"/>
        </w:rPr>
        <w:t>详细的得（扣）分事项及分值。</w:t>
      </w:r>
    </w:p>
    <w:p w:rsidR="009C49E1" w:rsidRDefault="009C49E1" w:rsidP="009C49E1">
      <w:pPr>
        <w:widowControl/>
        <w:adjustRightInd w:val="0"/>
        <w:snapToGrid w:val="0"/>
        <w:ind w:firstLineChars="500" w:firstLine="1064"/>
        <w:jc w:val="left"/>
        <w:rPr>
          <w:rFonts w:ascii="仿宋_GB2312" w:eastAsia="仿宋_GB2312" w:hint="eastAsia"/>
          <w:spacing w:val="-4"/>
          <w:sz w:val="22"/>
          <w:szCs w:val="24"/>
        </w:rPr>
      </w:pPr>
      <w:r>
        <w:rPr>
          <w:rFonts w:ascii="仿宋_GB2312" w:eastAsia="仿宋_GB2312" w:hint="eastAsia"/>
          <w:b/>
          <w:spacing w:val="-4"/>
          <w:sz w:val="22"/>
          <w:szCs w:val="24"/>
        </w:rPr>
        <w:t>3.报送纸质和电子稿，纸质稿需盖公章，</w:t>
      </w:r>
      <w:r>
        <w:rPr>
          <w:rFonts w:ascii="仿宋_GB2312" w:eastAsia="仿宋_GB2312" w:hint="eastAsia"/>
          <w:b/>
          <w:spacing w:val="-4"/>
          <w:sz w:val="24"/>
          <w:szCs w:val="24"/>
        </w:rPr>
        <w:t>联系人：王若翔，联系电话：778000，地址：</w:t>
      </w:r>
      <w:proofErr w:type="gramStart"/>
      <w:r>
        <w:rPr>
          <w:rFonts w:ascii="仿宋_GB2312" w:eastAsia="仿宋_GB2312" w:hint="eastAsia"/>
          <w:b/>
          <w:spacing w:val="-4"/>
          <w:sz w:val="24"/>
          <w:szCs w:val="24"/>
        </w:rPr>
        <w:t>正德楼</w:t>
      </w:r>
      <w:proofErr w:type="gramEnd"/>
      <w:r>
        <w:rPr>
          <w:rFonts w:ascii="仿宋_GB2312" w:eastAsia="仿宋_GB2312" w:hint="eastAsia"/>
          <w:b/>
          <w:spacing w:val="-4"/>
          <w:sz w:val="24"/>
          <w:szCs w:val="24"/>
        </w:rPr>
        <w:t>308室，邮箱：</w:t>
      </w:r>
      <w:hyperlink r:id="rId7" w:history="1">
        <w:r>
          <w:rPr>
            <w:rStyle w:val="a5"/>
            <w:rFonts w:ascii="仿宋_GB2312" w:eastAsia="仿宋_GB2312"/>
          </w:rPr>
          <w:t>wrx-wz@qq.com</w:t>
        </w:r>
      </w:hyperlink>
      <w:r>
        <w:rPr>
          <w:rFonts w:ascii="仿宋_GB2312" w:eastAsia="仿宋_GB2312" w:hint="eastAsia"/>
          <w:spacing w:val="-4"/>
          <w:sz w:val="22"/>
          <w:szCs w:val="24"/>
        </w:rPr>
        <w:t>。</w:t>
      </w:r>
    </w:p>
    <w:p w:rsidR="009C49E1" w:rsidRDefault="009C49E1" w:rsidP="009C49E1">
      <w:pPr>
        <w:widowControl/>
        <w:adjustRightInd w:val="0"/>
        <w:snapToGrid w:val="0"/>
        <w:jc w:val="left"/>
        <w:rPr>
          <w:rFonts w:ascii="仿宋_GB2312" w:eastAsia="仿宋_GB2312"/>
          <w:sz w:val="20"/>
        </w:rPr>
        <w:sectPr w:rsidR="009C49E1">
          <w:pgSz w:w="16838" w:h="11906" w:orient="landscape"/>
          <w:pgMar w:top="1702" w:right="1440" w:bottom="851" w:left="1440" w:header="851" w:footer="992" w:gutter="0"/>
          <w:pgNumType w:fmt="numberInDash"/>
          <w:cols w:space="720"/>
          <w:docGrid w:type="linesAndChars" w:linePitch="312"/>
        </w:sectPr>
      </w:pPr>
    </w:p>
    <w:p w:rsidR="009C49E1" w:rsidRDefault="009C49E1" w:rsidP="009C49E1">
      <w:pPr>
        <w:widowControl/>
        <w:adjustRightInd w:val="0"/>
        <w:snapToGrid w:val="0"/>
        <w:jc w:val="left"/>
        <w:rPr>
          <w:rFonts w:ascii="仿宋_GB2312" w:eastAsia="仿宋_GB2312"/>
          <w:sz w:val="20"/>
        </w:rPr>
      </w:pPr>
    </w:p>
    <w:tbl>
      <w:tblPr>
        <w:tblpPr w:leftFromText="180" w:rightFromText="180" w:vertAnchor="page" w:horzAnchor="margin" w:tblpY="14389"/>
        <w:tblW w:w="8565" w:type="dxa"/>
        <w:tblBorders>
          <w:bottom w:val="single" w:sz="4" w:space="0" w:color="auto"/>
          <w:insideH w:val="single" w:sz="12" w:space="0" w:color="auto"/>
          <w:insideV w:val="single" w:sz="4" w:space="0" w:color="auto"/>
        </w:tblBorders>
        <w:tblLayout w:type="fixed"/>
        <w:tblLook w:val="0000" w:firstRow="0" w:lastRow="0" w:firstColumn="0" w:lastColumn="0" w:noHBand="0" w:noVBand="0"/>
      </w:tblPr>
      <w:tblGrid>
        <w:gridCol w:w="8565"/>
      </w:tblGrid>
      <w:tr w:rsidR="009C49E1" w:rsidRPr="00E51D38" w:rsidTr="00AD5E60">
        <w:trPr>
          <w:trHeight w:val="585"/>
        </w:trPr>
        <w:tc>
          <w:tcPr>
            <w:tcW w:w="8565" w:type="dxa"/>
            <w:tcBorders>
              <w:top w:val="single" w:sz="18" w:space="0" w:color="auto"/>
              <w:left w:val="nil"/>
              <w:bottom w:val="single" w:sz="18" w:space="0" w:color="auto"/>
              <w:right w:val="nil"/>
            </w:tcBorders>
            <w:vAlign w:val="center"/>
          </w:tcPr>
          <w:p w:rsidR="009C49E1" w:rsidRDefault="009C49E1" w:rsidP="00AD5E60">
            <w:pPr>
              <w:jc w:val="center"/>
              <w:rPr>
                <w:rFonts w:ascii="仿宋_GB2312" w:eastAsia="仿宋_GB2312" w:hAnsi="宋体"/>
                <w:color w:val="000000"/>
                <w:sz w:val="32"/>
                <w:szCs w:val="32"/>
              </w:rPr>
            </w:pPr>
            <w:r>
              <w:rPr>
                <w:rFonts w:ascii="仿宋_GB2312" w:eastAsia="仿宋_GB2312" w:hint="eastAsia"/>
                <w:color w:val="000000"/>
                <w:sz w:val="28"/>
                <w:szCs w:val="28"/>
              </w:rPr>
              <w:t>中共温州职业技术学院委员会办公室</w:t>
            </w:r>
            <w:r>
              <w:rPr>
                <w:rFonts w:ascii="仿宋_GB2312" w:eastAsia="仿宋_GB2312"/>
                <w:color w:val="000000"/>
                <w:sz w:val="28"/>
                <w:szCs w:val="28"/>
              </w:rPr>
              <w:t xml:space="preserve">    202</w:t>
            </w:r>
            <w:r>
              <w:rPr>
                <w:rFonts w:ascii="仿宋_GB2312" w:eastAsia="仿宋_GB2312" w:hint="eastAsia"/>
                <w:color w:val="000000"/>
                <w:sz w:val="28"/>
                <w:szCs w:val="28"/>
              </w:rPr>
              <w:t>1年12月6日印发</w:t>
            </w:r>
          </w:p>
        </w:tc>
      </w:tr>
    </w:tbl>
    <w:p w:rsidR="009C49E1" w:rsidRPr="003C7440" w:rsidRDefault="009C49E1" w:rsidP="009C49E1"/>
    <w:p w:rsidR="00F976FA" w:rsidRPr="009C49E1" w:rsidRDefault="00F976FA"/>
    <w:sectPr w:rsidR="00F976FA" w:rsidRPr="009C49E1">
      <w:pgSz w:w="11906" w:h="16838"/>
      <w:pgMar w:top="1440" w:right="1797" w:bottom="1440" w:left="1797" w:header="851" w:footer="992"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8E" w:rsidRDefault="00470D3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2F668E" w:rsidRDefault="00470D3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8E" w:rsidRDefault="00470D3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sidR="009C49E1">
      <w:rPr>
        <w:rStyle w:val="a4"/>
        <w:noProof/>
      </w:rPr>
      <w:t>- 2 -</w:t>
    </w:r>
    <w:r>
      <w:rPr>
        <w:rStyle w:val="a4"/>
      </w:rPr>
      <w:fldChar w:fldCharType="end"/>
    </w:r>
  </w:p>
  <w:p w:rsidR="002F668E" w:rsidRDefault="00470D3E">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E1"/>
    <w:rsid w:val="000035F6"/>
    <w:rsid w:val="00005C8C"/>
    <w:rsid w:val="0001407E"/>
    <w:rsid w:val="00017C69"/>
    <w:rsid w:val="00017DAE"/>
    <w:rsid w:val="00025484"/>
    <w:rsid w:val="0004210A"/>
    <w:rsid w:val="00046CA9"/>
    <w:rsid w:val="00047C75"/>
    <w:rsid w:val="0005097B"/>
    <w:rsid w:val="000649B6"/>
    <w:rsid w:val="00066C05"/>
    <w:rsid w:val="0007481D"/>
    <w:rsid w:val="00083B6A"/>
    <w:rsid w:val="00085E21"/>
    <w:rsid w:val="000A2066"/>
    <w:rsid w:val="000B2D8D"/>
    <w:rsid w:val="000B61A7"/>
    <w:rsid w:val="000B65DB"/>
    <w:rsid w:val="000C49C8"/>
    <w:rsid w:val="000D35EF"/>
    <w:rsid w:val="000E7A37"/>
    <w:rsid w:val="000F0C12"/>
    <w:rsid w:val="000F21BA"/>
    <w:rsid w:val="000F3E11"/>
    <w:rsid w:val="000F4F6C"/>
    <w:rsid w:val="001026A8"/>
    <w:rsid w:val="001142E6"/>
    <w:rsid w:val="00115F8C"/>
    <w:rsid w:val="00121263"/>
    <w:rsid w:val="00122A53"/>
    <w:rsid w:val="00124F54"/>
    <w:rsid w:val="00126987"/>
    <w:rsid w:val="0015063F"/>
    <w:rsid w:val="001515CA"/>
    <w:rsid w:val="00153543"/>
    <w:rsid w:val="0016461A"/>
    <w:rsid w:val="001760E9"/>
    <w:rsid w:val="00177E66"/>
    <w:rsid w:val="00184962"/>
    <w:rsid w:val="00191ACD"/>
    <w:rsid w:val="00192D87"/>
    <w:rsid w:val="00194EE8"/>
    <w:rsid w:val="001A3230"/>
    <w:rsid w:val="001B1A8A"/>
    <w:rsid w:val="001B4737"/>
    <w:rsid w:val="001B4819"/>
    <w:rsid w:val="001B53A8"/>
    <w:rsid w:val="001C3923"/>
    <w:rsid w:val="001C6530"/>
    <w:rsid w:val="001C73B6"/>
    <w:rsid w:val="001D1CCE"/>
    <w:rsid w:val="001E32C5"/>
    <w:rsid w:val="001E35A8"/>
    <w:rsid w:val="001E671F"/>
    <w:rsid w:val="00200545"/>
    <w:rsid w:val="00200E71"/>
    <w:rsid w:val="002135B9"/>
    <w:rsid w:val="00213624"/>
    <w:rsid w:val="002210F7"/>
    <w:rsid w:val="00230D1F"/>
    <w:rsid w:val="00241FC0"/>
    <w:rsid w:val="002506A8"/>
    <w:rsid w:val="002516BE"/>
    <w:rsid w:val="002526D7"/>
    <w:rsid w:val="00266778"/>
    <w:rsid w:val="00280819"/>
    <w:rsid w:val="00282CBB"/>
    <w:rsid w:val="0029473C"/>
    <w:rsid w:val="00297E60"/>
    <w:rsid w:val="002A1C0C"/>
    <w:rsid w:val="002A2D89"/>
    <w:rsid w:val="002A5579"/>
    <w:rsid w:val="002A5F5D"/>
    <w:rsid w:val="002A6ED5"/>
    <w:rsid w:val="002B46D8"/>
    <w:rsid w:val="002C4A1F"/>
    <w:rsid w:val="002D14FB"/>
    <w:rsid w:val="002D3037"/>
    <w:rsid w:val="002D3252"/>
    <w:rsid w:val="002D4176"/>
    <w:rsid w:val="002F0A07"/>
    <w:rsid w:val="002F2D20"/>
    <w:rsid w:val="002F378D"/>
    <w:rsid w:val="003004E8"/>
    <w:rsid w:val="00301B6B"/>
    <w:rsid w:val="00302A36"/>
    <w:rsid w:val="00304FAE"/>
    <w:rsid w:val="00311A3C"/>
    <w:rsid w:val="003142CF"/>
    <w:rsid w:val="00321A17"/>
    <w:rsid w:val="00322DD1"/>
    <w:rsid w:val="00327C76"/>
    <w:rsid w:val="00330D35"/>
    <w:rsid w:val="00332E91"/>
    <w:rsid w:val="00333113"/>
    <w:rsid w:val="00357F5D"/>
    <w:rsid w:val="00370006"/>
    <w:rsid w:val="00377FC0"/>
    <w:rsid w:val="00381364"/>
    <w:rsid w:val="003835A5"/>
    <w:rsid w:val="0038737D"/>
    <w:rsid w:val="003A1B26"/>
    <w:rsid w:val="003B64FC"/>
    <w:rsid w:val="003B736E"/>
    <w:rsid w:val="003C012B"/>
    <w:rsid w:val="003C25F9"/>
    <w:rsid w:val="003C3180"/>
    <w:rsid w:val="003C3341"/>
    <w:rsid w:val="003C37F1"/>
    <w:rsid w:val="003D26C8"/>
    <w:rsid w:val="003D4665"/>
    <w:rsid w:val="003D52D7"/>
    <w:rsid w:val="003E39AA"/>
    <w:rsid w:val="003E7C54"/>
    <w:rsid w:val="003F23AC"/>
    <w:rsid w:val="0040281D"/>
    <w:rsid w:val="00412152"/>
    <w:rsid w:val="00412A77"/>
    <w:rsid w:val="00412BAC"/>
    <w:rsid w:val="0043189C"/>
    <w:rsid w:val="00437735"/>
    <w:rsid w:val="00442BC8"/>
    <w:rsid w:val="00454634"/>
    <w:rsid w:val="00455D83"/>
    <w:rsid w:val="00467770"/>
    <w:rsid w:val="00470933"/>
    <w:rsid w:val="00471300"/>
    <w:rsid w:val="004713B8"/>
    <w:rsid w:val="00473CCF"/>
    <w:rsid w:val="00482ABD"/>
    <w:rsid w:val="00485675"/>
    <w:rsid w:val="00493D5B"/>
    <w:rsid w:val="0049647C"/>
    <w:rsid w:val="004A584D"/>
    <w:rsid w:val="004C43CE"/>
    <w:rsid w:val="004C5675"/>
    <w:rsid w:val="004D670D"/>
    <w:rsid w:val="004E26D7"/>
    <w:rsid w:val="004F13C1"/>
    <w:rsid w:val="004F26FC"/>
    <w:rsid w:val="00501CDE"/>
    <w:rsid w:val="00512AFA"/>
    <w:rsid w:val="00515AA5"/>
    <w:rsid w:val="00516E93"/>
    <w:rsid w:val="00517509"/>
    <w:rsid w:val="005202D8"/>
    <w:rsid w:val="005206D5"/>
    <w:rsid w:val="00524D66"/>
    <w:rsid w:val="00525CE0"/>
    <w:rsid w:val="00526244"/>
    <w:rsid w:val="00537F3E"/>
    <w:rsid w:val="00546E7E"/>
    <w:rsid w:val="005471F2"/>
    <w:rsid w:val="0055063F"/>
    <w:rsid w:val="00566DD6"/>
    <w:rsid w:val="0057083F"/>
    <w:rsid w:val="005835B1"/>
    <w:rsid w:val="005A3076"/>
    <w:rsid w:val="005A4116"/>
    <w:rsid w:val="005A619E"/>
    <w:rsid w:val="005A70AB"/>
    <w:rsid w:val="005A7241"/>
    <w:rsid w:val="005B1DFC"/>
    <w:rsid w:val="005B7500"/>
    <w:rsid w:val="005C15A1"/>
    <w:rsid w:val="005C440A"/>
    <w:rsid w:val="005C77F3"/>
    <w:rsid w:val="005D04B5"/>
    <w:rsid w:val="005D30AB"/>
    <w:rsid w:val="005D4C69"/>
    <w:rsid w:val="005D7161"/>
    <w:rsid w:val="005E1AD6"/>
    <w:rsid w:val="005E533E"/>
    <w:rsid w:val="005F06D7"/>
    <w:rsid w:val="005F3941"/>
    <w:rsid w:val="006005BD"/>
    <w:rsid w:val="00602538"/>
    <w:rsid w:val="0060259B"/>
    <w:rsid w:val="0060404D"/>
    <w:rsid w:val="0060464F"/>
    <w:rsid w:val="006119C7"/>
    <w:rsid w:val="00621954"/>
    <w:rsid w:val="00640E7E"/>
    <w:rsid w:val="00651F83"/>
    <w:rsid w:val="00655683"/>
    <w:rsid w:val="00667F59"/>
    <w:rsid w:val="00671194"/>
    <w:rsid w:val="006872D7"/>
    <w:rsid w:val="00692FFB"/>
    <w:rsid w:val="00693C74"/>
    <w:rsid w:val="006B39EF"/>
    <w:rsid w:val="006C0312"/>
    <w:rsid w:val="006D2D14"/>
    <w:rsid w:val="006E5DA8"/>
    <w:rsid w:val="006E72BC"/>
    <w:rsid w:val="006F2538"/>
    <w:rsid w:val="006F52C8"/>
    <w:rsid w:val="00701E04"/>
    <w:rsid w:val="007059E0"/>
    <w:rsid w:val="0071012C"/>
    <w:rsid w:val="00716327"/>
    <w:rsid w:val="007257F9"/>
    <w:rsid w:val="00731099"/>
    <w:rsid w:val="00734756"/>
    <w:rsid w:val="007369D7"/>
    <w:rsid w:val="007370ED"/>
    <w:rsid w:val="007436AC"/>
    <w:rsid w:val="00747E5C"/>
    <w:rsid w:val="007633C1"/>
    <w:rsid w:val="00774965"/>
    <w:rsid w:val="00775EF1"/>
    <w:rsid w:val="0077777C"/>
    <w:rsid w:val="007A3B52"/>
    <w:rsid w:val="007A6B0E"/>
    <w:rsid w:val="007A735C"/>
    <w:rsid w:val="007B784E"/>
    <w:rsid w:val="007C2039"/>
    <w:rsid w:val="007C3882"/>
    <w:rsid w:val="007C3959"/>
    <w:rsid w:val="007D47F5"/>
    <w:rsid w:val="00802FA0"/>
    <w:rsid w:val="00805806"/>
    <w:rsid w:val="008100F3"/>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9030A4"/>
    <w:rsid w:val="00904726"/>
    <w:rsid w:val="009119B0"/>
    <w:rsid w:val="009165AC"/>
    <w:rsid w:val="00923185"/>
    <w:rsid w:val="009303B2"/>
    <w:rsid w:val="00932FC2"/>
    <w:rsid w:val="00952623"/>
    <w:rsid w:val="009535F3"/>
    <w:rsid w:val="00955B8E"/>
    <w:rsid w:val="009609EB"/>
    <w:rsid w:val="00963465"/>
    <w:rsid w:val="0097298C"/>
    <w:rsid w:val="00994B4D"/>
    <w:rsid w:val="009A42E7"/>
    <w:rsid w:val="009B17EF"/>
    <w:rsid w:val="009B47AD"/>
    <w:rsid w:val="009C49E1"/>
    <w:rsid w:val="009D41CE"/>
    <w:rsid w:val="009E4FD7"/>
    <w:rsid w:val="009E5D8D"/>
    <w:rsid w:val="009E7028"/>
    <w:rsid w:val="009F0C0B"/>
    <w:rsid w:val="009F131F"/>
    <w:rsid w:val="009F14E2"/>
    <w:rsid w:val="009F37CA"/>
    <w:rsid w:val="009F493E"/>
    <w:rsid w:val="00A06AE4"/>
    <w:rsid w:val="00A06EB5"/>
    <w:rsid w:val="00A078E9"/>
    <w:rsid w:val="00A175FE"/>
    <w:rsid w:val="00A24778"/>
    <w:rsid w:val="00A35826"/>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E7116"/>
    <w:rsid w:val="00B01728"/>
    <w:rsid w:val="00B0306D"/>
    <w:rsid w:val="00B15C11"/>
    <w:rsid w:val="00B228C1"/>
    <w:rsid w:val="00B262D4"/>
    <w:rsid w:val="00B341EF"/>
    <w:rsid w:val="00B341F1"/>
    <w:rsid w:val="00B365DE"/>
    <w:rsid w:val="00B43492"/>
    <w:rsid w:val="00B44D8C"/>
    <w:rsid w:val="00B52A8F"/>
    <w:rsid w:val="00B60CE9"/>
    <w:rsid w:val="00B6256D"/>
    <w:rsid w:val="00B63089"/>
    <w:rsid w:val="00B6674C"/>
    <w:rsid w:val="00B71805"/>
    <w:rsid w:val="00B7181C"/>
    <w:rsid w:val="00B75D3F"/>
    <w:rsid w:val="00B82935"/>
    <w:rsid w:val="00B831C2"/>
    <w:rsid w:val="00BA07AE"/>
    <w:rsid w:val="00BA0A81"/>
    <w:rsid w:val="00BA5733"/>
    <w:rsid w:val="00BA6549"/>
    <w:rsid w:val="00BB07BF"/>
    <w:rsid w:val="00BB347F"/>
    <w:rsid w:val="00BC185E"/>
    <w:rsid w:val="00BC34AB"/>
    <w:rsid w:val="00BD02A7"/>
    <w:rsid w:val="00BE204D"/>
    <w:rsid w:val="00BE3439"/>
    <w:rsid w:val="00BE7552"/>
    <w:rsid w:val="00BF6229"/>
    <w:rsid w:val="00C056A6"/>
    <w:rsid w:val="00C41388"/>
    <w:rsid w:val="00C415DC"/>
    <w:rsid w:val="00C603A5"/>
    <w:rsid w:val="00C60A4E"/>
    <w:rsid w:val="00C62345"/>
    <w:rsid w:val="00C62372"/>
    <w:rsid w:val="00C701F7"/>
    <w:rsid w:val="00C76E30"/>
    <w:rsid w:val="00C813D0"/>
    <w:rsid w:val="00C82645"/>
    <w:rsid w:val="00C8574F"/>
    <w:rsid w:val="00C872D0"/>
    <w:rsid w:val="00C90D9F"/>
    <w:rsid w:val="00C91CD9"/>
    <w:rsid w:val="00CA4A6C"/>
    <w:rsid w:val="00CB07BB"/>
    <w:rsid w:val="00CB6D86"/>
    <w:rsid w:val="00CC1A45"/>
    <w:rsid w:val="00CD67B4"/>
    <w:rsid w:val="00CE66F3"/>
    <w:rsid w:val="00CE6CE6"/>
    <w:rsid w:val="00CF093B"/>
    <w:rsid w:val="00CF0B5D"/>
    <w:rsid w:val="00CF6D3A"/>
    <w:rsid w:val="00D01A6A"/>
    <w:rsid w:val="00D109F3"/>
    <w:rsid w:val="00D11954"/>
    <w:rsid w:val="00D14938"/>
    <w:rsid w:val="00D17BF7"/>
    <w:rsid w:val="00D21E40"/>
    <w:rsid w:val="00D27AB5"/>
    <w:rsid w:val="00D40191"/>
    <w:rsid w:val="00D40629"/>
    <w:rsid w:val="00D532AF"/>
    <w:rsid w:val="00D57567"/>
    <w:rsid w:val="00D657F9"/>
    <w:rsid w:val="00D658AA"/>
    <w:rsid w:val="00D65F67"/>
    <w:rsid w:val="00D90F7A"/>
    <w:rsid w:val="00D94B39"/>
    <w:rsid w:val="00DA3BA9"/>
    <w:rsid w:val="00DB16E0"/>
    <w:rsid w:val="00DB39DE"/>
    <w:rsid w:val="00DB4B7E"/>
    <w:rsid w:val="00DD22BE"/>
    <w:rsid w:val="00DE5014"/>
    <w:rsid w:val="00DE7397"/>
    <w:rsid w:val="00DF3B5E"/>
    <w:rsid w:val="00DF5B92"/>
    <w:rsid w:val="00DF5CFA"/>
    <w:rsid w:val="00E04B3A"/>
    <w:rsid w:val="00E13BAB"/>
    <w:rsid w:val="00E215EC"/>
    <w:rsid w:val="00E26A6F"/>
    <w:rsid w:val="00E323F6"/>
    <w:rsid w:val="00E36F4E"/>
    <w:rsid w:val="00E521D8"/>
    <w:rsid w:val="00E5229F"/>
    <w:rsid w:val="00E53D8B"/>
    <w:rsid w:val="00E6391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EF77B6"/>
    <w:rsid w:val="00F06782"/>
    <w:rsid w:val="00F100CF"/>
    <w:rsid w:val="00F10A88"/>
    <w:rsid w:val="00F17F6C"/>
    <w:rsid w:val="00F213AC"/>
    <w:rsid w:val="00F22C03"/>
    <w:rsid w:val="00F231A7"/>
    <w:rsid w:val="00F2702A"/>
    <w:rsid w:val="00F352D6"/>
    <w:rsid w:val="00F55DDB"/>
    <w:rsid w:val="00F612B2"/>
    <w:rsid w:val="00F707BB"/>
    <w:rsid w:val="00F71601"/>
    <w:rsid w:val="00F84B58"/>
    <w:rsid w:val="00F94426"/>
    <w:rsid w:val="00F976FA"/>
    <w:rsid w:val="00FA18E0"/>
    <w:rsid w:val="00FA5592"/>
    <w:rsid w:val="00FB0F1A"/>
    <w:rsid w:val="00FC0221"/>
    <w:rsid w:val="00FC4015"/>
    <w:rsid w:val="00FC55FE"/>
    <w:rsid w:val="00FD1269"/>
    <w:rsid w:val="00FD7E7F"/>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E1"/>
    <w:pPr>
      <w:widowControl w:val="0"/>
      <w:jc w:val="both"/>
    </w:pPr>
    <w:rPr>
      <w:rFonts w:ascii="Calibri" w:eastAsia="宋体" w:hAnsi="Calibri" w:cs="Times New Roman"/>
    </w:rPr>
  </w:style>
  <w:style w:type="paragraph" w:styleId="1">
    <w:name w:val="heading 1"/>
    <w:basedOn w:val="a"/>
    <w:next w:val="a"/>
    <w:link w:val="1Char"/>
    <w:qFormat/>
    <w:rsid w:val="009C49E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49E1"/>
    <w:rPr>
      <w:rFonts w:ascii="Calibri" w:eastAsia="宋体" w:hAnsi="Calibri" w:cs="Times New Roman"/>
      <w:b/>
      <w:bCs/>
      <w:kern w:val="44"/>
      <w:sz w:val="44"/>
      <w:szCs w:val="44"/>
    </w:rPr>
  </w:style>
  <w:style w:type="paragraph" w:styleId="a3">
    <w:name w:val="footer"/>
    <w:basedOn w:val="a"/>
    <w:link w:val="Char"/>
    <w:rsid w:val="009C49E1"/>
    <w:pPr>
      <w:tabs>
        <w:tab w:val="center" w:pos="4153"/>
        <w:tab w:val="right" w:pos="8306"/>
      </w:tabs>
      <w:snapToGrid w:val="0"/>
      <w:jc w:val="left"/>
    </w:pPr>
    <w:rPr>
      <w:sz w:val="18"/>
      <w:szCs w:val="18"/>
    </w:rPr>
  </w:style>
  <w:style w:type="character" w:customStyle="1" w:styleId="Char">
    <w:name w:val="页脚 Char"/>
    <w:basedOn w:val="a0"/>
    <w:link w:val="a3"/>
    <w:rsid w:val="009C49E1"/>
    <w:rPr>
      <w:rFonts w:ascii="Calibri" w:eastAsia="宋体" w:hAnsi="Calibri" w:cs="Times New Roman"/>
      <w:sz w:val="18"/>
      <w:szCs w:val="18"/>
    </w:rPr>
  </w:style>
  <w:style w:type="character" w:styleId="a4">
    <w:name w:val="page number"/>
    <w:rsid w:val="009C49E1"/>
  </w:style>
  <w:style w:type="character" w:styleId="a5">
    <w:name w:val="Hyperlink"/>
    <w:rsid w:val="009C49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E1"/>
    <w:pPr>
      <w:widowControl w:val="0"/>
      <w:jc w:val="both"/>
    </w:pPr>
    <w:rPr>
      <w:rFonts w:ascii="Calibri" w:eastAsia="宋体" w:hAnsi="Calibri" w:cs="Times New Roman"/>
    </w:rPr>
  </w:style>
  <w:style w:type="paragraph" w:styleId="1">
    <w:name w:val="heading 1"/>
    <w:basedOn w:val="a"/>
    <w:next w:val="a"/>
    <w:link w:val="1Char"/>
    <w:qFormat/>
    <w:rsid w:val="009C49E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49E1"/>
    <w:rPr>
      <w:rFonts w:ascii="Calibri" w:eastAsia="宋体" w:hAnsi="Calibri" w:cs="Times New Roman"/>
      <w:b/>
      <w:bCs/>
      <w:kern w:val="44"/>
      <w:sz w:val="44"/>
      <w:szCs w:val="44"/>
    </w:rPr>
  </w:style>
  <w:style w:type="paragraph" w:styleId="a3">
    <w:name w:val="footer"/>
    <w:basedOn w:val="a"/>
    <w:link w:val="Char"/>
    <w:rsid w:val="009C49E1"/>
    <w:pPr>
      <w:tabs>
        <w:tab w:val="center" w:pos="4153"/>
        <w:tab w:val="right" w:pos="8306"/>
      </w:tabs>
      <w:snapToGrid w:val="0"/>
      <w:jc w:val="left"/>
    </w:pPr>
    <w:rPr>
      <w:sz w:val="18"/>
      <w:szCs w:val="18"/>
    </w:rPr>
  </w:style>
  <w:style w:type="character" w:customStyle="1" w:styleId="Char">
    <w:name w:val="页脚 Char"/>
    <w:basedOn w:val="a0"/>
    <w:link w:val="a3"/>
    <w:rsid w:val="009C49E1"/>
    <w:rPr>
      <w:rFonts w:ascii="Calibri" w:eastAsia="宋体" w:hAnsi="Calibri" w:cs="Times New Roman"/>
      <w:sz w:val="18"/>
      <w:szCs w:val="18"/>
    </w:rPr>
  </w:style>
  <w:style w:type="character" w:styleId="a4">
    <w:name w:val="page number"/>
    <w:rsid w:val="009C49E1"/>
  </w:style>
  <w:style w:type="character" w:styleId="a5">
    <w:name w:val="Hyperlink"/>
    <w:rsid w:val="009C4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rx-wz@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1737</Words>
  <Characters>1859</Characters>
  <Application>Microsoft Office Word</Application>
  <DocSecurity>0</DocSecurity>
  <Lines>169</Lines>
  <Paragraphs>115</Paragraphs>
  <ScaleCrop>false</ScaleCrop>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2021-12-06T01:30:00Z</dcterms:created>
  <dcterms:modified xsi:type="dcterms:W3CDTF">2021-12-06T01:30:00Z</dcterms:modified>
</cp:coreProperties>
</file>